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cs="宋体"/>
          <w:color w:val="000000"/>
          <w:sz w:val="24"/>
          <w:szCs w:val="24"/>
        </w:rPr>
      </w:pPr>
      <w:r>
        <w:rPr>
          <w:rFonts w:hint="eastAsia" w:ascii="宋体" w:hAnsi="宋体" w:cs="宋体"/>
          <w:color w:val="000000"/>
          <w:sz w:val="24"/>
          <w:szCs w:val="24"/>
        </w:rPr>
      </w:r>
      <w:r/>
    </w:p>
    <w:p>
      <w:pPr>
        <w:pStyle w:val="1014"/>
      </w:pPr>
      <w:r/>
      <w:r/>
    </w:p>
    <w:p>
      <w:pPr>
        <w:rPr>
          <w:color w:val="000000"/>
        </w:rPr>
      </w:pPr>
      <w:r>
        <w:rPr>
          <w:color w:val="000000"/>
        </w:rPr>
      </w:r>
      <w:r/>
    </w:p>
    <w:p>
      <w:pPr>
        <w:jc w:val="center"/>
        <w:rPr>
          <w:rFonts w:hint="eastAsia" w:ascii="宋体" w:hAnsi="宋体" w:cs="宋体"/>
          <w:b/>
          <w:color w:val="000000"/>
          <w:sz w:val="72"/>
          <w:szCs w:val="72"/>
        </w:rPr>
      </w:pPr>
      <w:r>
        <w:rPr>
          <w:rFonts w:hint="eastAsia" w:ascii="宋体" w:hAnsi="宋体" w:cs="宋体"/>
          <w:b/>
          <w:color w:val="000000"/>
          <w:sz w:val="72"/>
          <w:szCs w:val="72"/>
        </w:rPr>
        <w:t xml:space="preserve">苏州市相城区政府采购</w:t>
      </w:r>
      <w:r/>
    </w:p>
    <w:p>
      <w:pPr>
        <w:jc w:val="center"/>
        <w:rPr>
          <w:rFonts w:hint="eastAsia" w:ascii="宋体" w:hAnsi="宋体" w:cs="宋体"/>
          <w:b/>
          <w:color w:val="000000"/>
          <w:sz w:val="72"/>
          <w:szCs w:val="72"/>
        </w:rPr>
      </w:pPr>
      <w:r>
        <w:rPr>
          <w:rFonts w:hint="eastAsia" w:ascii="宋体" w:hAnsi="宋体" w:cs="宋体"/>
          <w:b/>
          <w:color w:val="000000"/>
          <w:sz w:val="72"/>
          <w:szCs w:val="72"/>
        </w:rPr>
        <w:t xml:space="preserve">竞争性磋商文件 </w:t>
      </w:r>
      <w:r/>
    </w:p>
    <w:p>
      <w:pPr>
        <w:jc w:val="center"/>
        <w:rPr>
          <w:rFonts w:hint="eastAsia" w:ascii="宋体" w:hAnsi="宋体" w:cs="宋体"/>
          <w:color w:val="000000"/>
          <w:sz w:val="32"/>
          <w:szCs w:val="32"/>
        </w:rPr>
      </w:pPr>
      <w:r>
        <w:rPr>
          <w:rFonts w:hint="eastAsia" w:ascii="宋体" w:hAnsi="宋体" w:cs="宋体"/>
          <w:color w:val="000000"/>
          <w:sz w:val="32"/>
          <w:szCs w:val="32"/>
        </w:rPr>
      </w:r>
      <w:r/>
    </w:p>
    <w:p>
      <w:pPr>
        <w:rPr>
          <w:rFonts w:hint="eastAsia" w:ascii="宋体" w:hAnsi="宋体" w:cs="宋体"/>
          <w:color w:val="000000"/>
          <w:sz w:val="32"/>
          <w:szCs w:val="32"/>
        </w:rPr>
      </w:pPr>
      <w:r>
        <w:rPr>
          <w:rFonts w:hint="eastAsia" w:ascii="宋体" w:hAnsi="宋体" w:cs="宋体"/>
          <w:color w:val="000000"/>
          <w:sz w:val="32"/>
          <w:szCs w:val="32"/>
        </w:rPr>
      </w:r>
      <w:r/>
    </w:p>
    <w:p>
      <w:pPr>
        <w:pStyle w:val="1014"/>
        <w:ind w:firstLine="0"/>
        <w:rPr>
          <w:color w:val="000000"/>
        </w:rPr>
      </w:pPr>
      <w:r>
        <w:rPr>
          <w:color w:val="000000"/>
        </w:rPr>
      </w:r>
      <w:r/>
    </w:p>
    <w:p>
      <w:pPr>
        <w:ind w:firstLine="1928"/>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rPr>
        <w:t xml:space="preserve">采购编号：</w:t>
      </w:r>
      <w:r>
        <w:rPr>
          <w:rFonts w:hint="eastAsia" w:ascii="宋体" w:hAnsi="宋体" w:cs="宋体"/>
          <w:b/>
          <w:bCs/>
          <w:color w:val="000000"/>
          <w:sz w:val="32"/>
          <w:szCs w:val="32"/>
          <w:highlight w:val="none"/>
          <w:lang w:eastAsia="zh-CN"/>
        </w:rPr>
        <w:t xml:space="preserve">JSZC-320507-SZHJ-C2026-0005</w:t>
      </w:r>
      <w:r/>
    </w:p>
    <w:p>
      <w:pPr>
        <w:ind w:right="-50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            采购单位：</w:t>
      </w:r>
      <w:bookmarkStart w:id="0" w:name="OLE_LINK29"/>
      <w:r>
        <w:rPr>
          <w:rFonts w:hint="eastAsia" w:ascii="宋体" w:hAnsi="宋体" w:cs="宋体"/>
          <w:b/>
          <w:bCs/>
          <w:color w:val="000000"/>
          <w:sz w:val="30"/>
          <w:szCs w:val="30"/>
        </w:rPr>
        <w:t xml:space="preserve">苏州市相城区人民政府北河泾街道办事处</w:t>
      </w:r>
      <w:bookmarkEnd w:id="0"/>
      <w:r/>
      <w:r/>
    </w:p>
    <w:p>
      <w:pPr>
        <w:ind w:left="3534" w:hanging="3534"/>
        <w:spacing w:line="360" w:lineRule="auto"/>
        <w:rPr>
          <w:rFonts w:hint="eastAsia" w:ascii="宋体" w:hAnsi="宋体" w:cs="宋体"/>
          <w:b/>
          <w:bCs/>
          <w:color w:val="000000"/>
          <w:sz w:val="30"/>
          <w:szCs w:val="30"/>
        </w:rPr>
      </w:pPr>
      <w:r>
        <w:rPr>
          <w:rFonts w:hint="eastAsia" w:ascii="宋体" w:hAnsi="宋体" w:cs="宋体"/>
          <w:b/>
          <w:bCs/>
          <w:color w:val="000000"/>
          <w:sz w:val="32"/>
          <w:szCs w:val="32"/>
        </w:rPr>
        <w:t xml:space="preserve">            采购内容：</w:t>
      </w:r>
      <w:r>
        <w:rPr>
          <w:rFonts w:hint="eastAsia" w:ascii="宋体" w:hAnsi="宋体" w:cs="宋体"/>
          <w:b/>
          <w:bCs/>
          <w:color w:val="000000"/>
          <w:sz w:val="30"/>
          <w:szCs w:val="30"/>
        </w:rPr>
        <w:t xml:space="preserve">北河泾街道朱泾社区党群服务中心工程</w:t>
      </w:r>
      <w:r/>
    </w:p>
    <w:p>
      <w:pPr>
        <w:ind w:right="-506"/>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            项目类别：小额工程</w:t>
      </w:r>
      <w:r/>
    </w:p>
    <w:p>
      <w:pPr>
        <w:rPr>
          <w:rFonts w:hint="eastAsia" w:ascii="宋体" w:hAnsi="宋体" w:cs="宋体"/>
          <w:color w:val="000000"/>
          <w:sz w:val="24"/>
          <w:szCs w:val="24"/>
        </w:rPr>
      </w:pPr>
      <w:r>
        <w:rPr>
          <w:rFonts w:hint="eastAsia" w:ascii="宋体" w:hAnsi="宋体" w:cs="宋体"/>
          <w:color w:val="000000"/>
          <w:sz w:val="24"/>
          <w:szCs w:val="24"/>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1014"/>
        <w:rPr>
          <w:rFonts w:hint="eastAsia" w:hAnsi="宋体" w:cs="宋体"/>
          <w:color w:val="000000"/>
        </w:rPr>
      </w:pPr>
      <w:r>
        <w:rPr>
          <w:rFonts w:hint="eastAsia" w:hAnsi="宋体" w:cs="宋体"/>
          <w:color w:val="000000"/>
        </w:rPr>
      </w:r>
      <w:r/>
    </w:p>
    <w:p>
      <w:pPr>
        <w:ind w:right="-506" w:firstLine="2731"/>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ind w:right="-506"/>
        <w:jc w:val="center"/>
        <w:spacing w:line="360" w:lineRule="auto"/>
        <w:rPr>
          <w:rFonts w:hint="eastAsia" w:ascii="宋体" w:hAnsi="宋体" w:cs="宋体"/>
          <w:b/>
          <w:bCs/>
          <w:color w:val="000000"/>
          <w:sz w:val="32"/>
          <w:szCs w:val="32"/>
        </w:rPr>
      </w:pPr>
      <w:r/>
      <w:bookmarkStart w:id="1" w:name="_Hlk164949666"/>
      <w:r>
        <w:rPr>
          <w:rFonts w:hint="eastAsia" w:ascii="宋体" w:hAnsi="宋体" w:cs="宋体"/>
          <w:b/>
          <w:bCs/>
          <w:color w:val="000000"/>
          <w:sz w:val="32"/>
          <w:szCs w:val="32"/>
        </w:rPr>
        <w:t xml:space="preserve">江苏鸿渐投资咨询管理有限公司</w:t>
      </w:r>
      <w:bookmarkEnd w:id="1"/>
      <w:r/>
      <w:r/>
    </w:p>
    <w:p>
      <w:pPr>
        <w:ind w:right="-506" w:firstLine="1"/>
        <w:jc w:val="center"/>
        <w:spacing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二○二六年六月</w:t>
      </w:r>
      <w:r/>
    </w:p>
    <w:p>
      <w:pPr>
        <w:ind w:right="-506" w:firstLine="1"/>
        <w:jc w:val="center"/>
        <w:spacing w:line="360" w:lineRule="auto"/>
        <w:rPr>
          <w:rFonts w:hint="eastAsia" w:ascii="宋体" w:hAnsi="宋体" w:cs="宋体"/>
          <w:color w:val="000000"/>
        </w:rPr>
      </w:pPr>
      <w:r>
        <w:rPr>
          <w:rFonts w:hint="eastAsia" w:ascii="宋体" w:hAnsi="宋体" w:cs="宋体"/>
          <w:b/>
          <w:color w:val="000000"/>
          <w:sz w:val="32"/>
          <w:szCs w:val="32"/>
        </w:rPr>
        <w:br w:type="page" w:clear="all"/>
      </w:r>
      <w:r>
        <w:rPr>
          <w:rFonts w:hint="eastAsia" w:ascii="宋体" w:hAnsi="宋体" w:cs="宋体"/>
          <w:b/>
          <w:bCs/>
          <w:color w:val="000000"/>
          <w:sz w:val="36"/>
          <w:szCs w:val="32"/>
        </w:rPr>
        <w:t xml:space="preserve">目录</w:t>
      </w:r>
      <w:r/>
    </w:p>
    <w:p>
      <w:pPr>
        <w:pStyle w:val="843"/>
        <w:spacing w:line="480" w:lineRule="auto"/>
        <w:tabs>
          <w:tab w:val="right" w:pos="8764" w:leader="dot"/>
        </w:tabs>
        <w:rPr>
          <w:rStyle w:val="866"/>
          <w:rFonts w:hint="eastAsia" w:ascii="宋体" w:hAnsi="宋体" w:cs="宋体"/>
          <w:b/>
          <w:bCs/>
          <w:sz w:val="28"/>
          <w:szCs w:val="28"/>
        </w:rPr>
      </w:pPr>
      <w:r>
        <w:rPr>
          <w:rStyle w:val="866"/>
          <w:rFonts w:hint="eastAsia"/>
        </w:rPr>
        <w:fldChar w:fldCharType="begin"/>
      </w:r>
      <w:r>
        <w:rPr>
          <w:rStyle w:val="866"/>
          <w:rFonts w:hint="eastAsia"/>
        </w:rPr>
        <w:instrText xml:space="preserve">TOC \o "1-3" \h \u </w:instrText>
      </w:r>
      <w:r>
        <w:rPr>
          <w:rStyle w:val="866"/>
          <w:rFonts w:hint="eastAsia"/>
        </w:rPr>
        <w:fldChar w:fldCharType="separate"/>
      </w:r>
      <w:r>
        <w:fldChar w:fldCharType="begin"/>
      </w:r>
      <w:r>
        <w:instrText xml:space="preserve"> HYPERLINK \l "_Toc159254193" </w:instrText>
      </w:r>
      <w:r>
        <w:fldChar w:fldCharType="separate"/>
      </w:r>
      <w:r>
        <w:rPr>
          <w:rStyle w:val="866"/>
          <w:rFonts w:ascii="宋体" w:hAnsi="宋体" w:cs="宋体"/>
          <w:b/>
          <w:bCs/>
          <w:sz w:val="28"/>
          <w:szCs w:val="28"/>
        </w:rPr>
        <w:t xml:space="preserve">第一章  磋商邀请函</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5</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"_Toc159254194" </w:instrText>
      </w:r>
      <w:r>
        <w:fldChar w:fldCharType="separate"/>
      </w:r>
      <w:r>
        <w:rPr>
          <w:rStyle w:val="866"/>
          <w:rFonts w:ascii="宋体" w:hAnsi="宋体" w:cs="宋体"/>
          <w:b/>
          <w:bCs/>
          <w:sz w:val="28"/>
          <w:szCs w:val="28"/>
        </w:rPr>
        <w:t xml:space="preserve">第二章  磋商须知</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9</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"_Toc159254195" </w:instrText>
      </w:r>
      <w:r>
        <w:fldChar w:fldCharType="separate"/>
      </w:r>
      <w:r>
        <w:rPr>
          <w:rStyle w:val="866"/>
          <w:rFonts w:ascii="宋体" w:hAnsi="宋体" w:cs="宋体"/>
          <w:b/>
          <w:bCs/>
          <w:sz w:val="28"/>
          <w:szCs w:val="28"/>
        </w:rPr>
        <w:t xml:space="preserve">第三章  竞争性磋商文件</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16</w:t>
      </w:r>
      <w:r/>
    </w:p>
    <w:p>
      <w:pPr>
        <w:pStyle w:val="843"/>
        <w:spacing w:line="480" w:lineRule="auto"/>
        <w:tabs>
          <w:tab w:val="right" w:pos="8764" w:leader="dot"/>
        </w:tabs>
        <w:rPr>
          <w:rStyle w:val="866"/>
          <w:rFonts w:hint="eastAsia" w:ascii="宋体" w:hAnsi="宋体" w:cs="宋体"/>
          <w:b/>
          <w:bCs/>
          <w:sz w:val="28"/>
          <w:szCs w:val="28"/>
        </w:rPr>
      </w:pPr>
      <w:r>
        <w:fldChar w:fldCharType="begin"/>
      </w:r>
      <w:r>
        <w:instrText xml:space="preserve"> HYPERLINK \l "_Toc159254196" </w:instrText>
      </w:r>
      <w:r>
        <w:fldChar w:fldCharType="separate"/>
      </w:r>
      <w:r>
        <w:rPr>
          <w:rStyle w:val="866"/>
          <w:rFonts w:ascii="宋体" w:hAnsi="宋体" w:cs="宋体"/>
          <w:b/>
          <w:bCs/>
          <w:sz w:val="28"/>
          <w:szCs w:val="28"/>
        </w:rPr>
        <w:t xml:space="preserve">第四章  评审方法及评分标准</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18</w:t>
      </w:r>
      <w:r/>
    </w:p>
    <w:p>
      <w:pPr>
        <w:pStyle w:val="843"/>
        <w:spacing w:line="480" w:lineRule="auto"/>
        <w:tabs>
          <w:tab w:val="right" w:pos="8764" w:leader="dot"/>
        </w:tabs>
        <w:rPr>
          <w:rStyle w:val="866"/>
          <w:rFonts w:hint="eastAsia" w:ascii="宋体" w:hAnsi="宋体" w:eastAsia="宋体" w:cs="宋体"/>
          <w:b/>
          <w:bCs/>
          <w:sz w:val="28"/>
          <w:szCs w:val="28"/>
          <w:lang w:eastAsia="zh-CN"/>
        </w:rPr>
      </w:pPr>
      <w:r>
        <w:fldChar w:fldCharType="begin"/>
      </w:r>
      <w:r>
        <w:instrText xml:space="preserve"> HYPERLINK \l "_Toc159254197" </w:instrText>
      </w:r>
      <w:r>
        <w:fldChar w:fldCharType="separate"/>
      </w:r>
      <w:r>
        <w:rPr>
          <w:rStyle w:val="866"/>
          <w:rFonts w:ascii="宋体" w:hAnsi="宋体" w:cs="宋体"/>
          <w:b/>
          <w:bCs/>
          <w:sz w:val="28"/>
          <w:szCs w:val="28"/>
        </w:rPr>
        <w:t xml:space="preserve">第五章  合同主要条款</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21</w:t>
      </w:r>
      <w:r>
        <w:rPr>
          <w:rStyle w:val="866"/>
          <w:rFonts w:hint="eastAsia" w:ascii="宋体" w:hAnsi="宋体" w:cs="宋体"/>
          <w:b/>
          <w:bCs/>
          <w:sz w:val="28"/>
          <w:szCs w:val="28"/>
          <w:lang w:val="en-US" w:eastAsia="zh-CN"/>
        </w:rPr>
      </w:r>
      <w:r/>
    </w:p>
    <w:p>
      <w:pPr>
        <w:pStyle w:val="843"/>
        <w:spacing w:line="480" w:lineRule="auto"/>
        <w:tabs>
          <w:tab w:val="right" w:pos="8764" w:leader="dot"/>
        </w:tabs>
        <w:rPr>
          <w:rStyle w:val="866"/>
          <w:rFonts w:hint="eastAsia" w:ascii="宋体" w:hAnsi="宋体" w:eastAsia="宋体" w:cs="宋体"/>
          <w:b/>
          <w:bCs/>
          <w:sz w:val="28"/>
          <w:szCs w:val="28"/>
          <w:lang w:eastAsia="zh-CN"/>
        </w:rPr>
      </w:pPr>
      <w:r>
        <w:fldChar w:fldCharType="begin"/>
      </w:r>
      <w:r>
        <w:instrText xml:space="preserve"> HYPERLINK \l "_Toc159254198" </w:instrText>
      </w:r>
      <w:r>
        <w:fldChar w:fldCharType="separate"/>
      </w:r>
      <w:r>
        <w:rPr>
          <w:rStyle w:val="866"/>
          <w:rFonts w:ascii="宋体" w:hAnsi="宋体" w:cs="宋体"/>
          <w:b/>
          <w:bCs/>
          <w:sz w:val="28"/>
          <w:szCs w:val="28"/>
        </w:rPr>
        <w:t xml:space="preserve">第六章  </w:t>
      </w:r>
      <w:r>
        <w:rPr>
          <w:rStyle w:val="866"/>
          <w:rFonts w:hint="eastAsia" w:ascii="宋体" w:hAnsi="宋体" w:cs="宋体"/>
          <w:b/>
          <w:bCs/>
          <w:sz w:val="28"/>
          <w:szCs w:val="28"/>
        </w:rPr>
        <w:t xml:space="preserve">投标文件格式</w:t>
      </w:r>
      <w:r>
        <w:rPr>
          <w:rStyle w:val="866"/>
          <w:rFonts w:ascii="宋体" w:hAnsi="宋体" w:cs="宋体"/>
          <w:b/>
          <w:bCs/>
          <w:sz w:val="28"/>
          <w:szCs w:val="28"/>
        </w:rPr>
        <w:tab/>
      </w:r>
      <w:r>
        <w:rPr>
          <w:rStyle w:val="866"/>
          <w:rFonts w:ascii="宋体" w:hAnsi="宋体" w:cs="宋体"/>
          <w:b/>
          <w:bCs/>
          <w:sz w:val="28"/>
          <w:szCs w:val="28"/>
        </w:rPr>
        <w:fldChar w:fldCharType="end"/>
      </w:r>
      <w:r>
        <w:rPr>
          <w:rStyle w:val="866"/>
          <w:rFonts w:ascii="宋体" w:hAnsi="宋体" w:cs="宋体"/>
          <w:b/>
          <w:bCs/>
          <w:sz w:val="28"/>
          <w:szCs w:val="28"/>
        </w:rPr>
        <w:t xml:space="preserve">3</w:t>
      </w:r>
      <w:r>
        <w:rPr>
          <w:rStyle w:val="866"/>
          <w:rFonts w:hint="eastAsia" w:ascii="宋体" w:hAnsi="宋体" w:cs="宋体"/>
          <w:b/>
          <w:bCs/>
          <w:sz w:val="28"/>
          <w:szCs w:val="28"/>
          <w:lang w:val="en-US" w:eastAsia="zh-CN"/>
        </w:rPr>
        <w:t xml:space="preserve">7</w:t>
      </w:r>
      <w:r/>
    </w:p>
    <w:p>
      <w:pPr>
        <w:pStyle w:val="1014"/>
        <w:spacing w:line="480" w:lineRule="auto"/>
        <w:rPr>
          <w:rFonts w:hint="eastAsia" w:hAnsi="宋体" w:cs="宋体"/>
          <w:color w:val="000000"/>
        </w:rPr>
      </w:pPr>
      <w:r>
        <w:rPr>
          <w:rStyle w:val="866"/>
          <w:rFonts w:hint="eastAsia"/>
        </w:rPr>
        <w:fldChar w:fldCharType="end"/>
      </w:r>
      <w:r/>
    </w:p>
    <w:p>
      <w:pPr>
        <w:ind w:right="-506"/>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jc w:val="center"/>
        <w:rPr>
          <w:rFonts w:hint="eastAsia" w:ascii="宋体" w:hAnsi="宋体" w:cs="宋体"/>
          <w:color w:val="000000"/>
        </w:rPr>
      </w:pPr>
      <w:r>
        <w:rPr>
          <w:rFonts w:ascii="宋体" w:hAnsi="宋体" w:cs="宋体"/>
          <w:color w:val="000000"/>
        </w:rPr>
        <w:br w:type="page" w:clear="all"/>
      </w:r>
      <w:r/>
    </w:p>
    <w:p>
      <w:pPr>
        <w:jc w:val="center"/>
      </w:pPr>
      <w:r>
        <w:rPr>
          <w:rFonts w:ascii="宋体" w:hAnsi="宋体" w:cs="宋体"/>
          <w:color w:val="000000"/>
        </w:rPr>
        <w:tab/>
      </w:r>
      <w:r>
        <w:rPr>
          <w:rFonts w:ascii="宋体" w:hAnsi="宋体" w:cs="宋体"/>
          <w:color w:val="000000"/>
        </w:rPr>
        <w:tab/>
      </w:r>
      <w:bookmarkStart w:id="2" w:name="_Toc16121"/>
      <w:r/>
      <w:bookmarkStart w:id="3" w:name="_Toc17003"/>
      <w:r/>
      <w:bookmarkStart w:id="4" w:name="_Toc12642"/>
      <w:r/>
      <w:bookmarkStart w:id="5" w:name="_Toc15681"/>
      <w:r>
        <w:rPr>
          <w:rFonts w:ascii="Arial" w:hAnsi="Arial"/>
          <w:b/>
          <w:spacing w:val="20"/>
          <w:sz w:val="30"/>
        </w:rPr>
        <w:t xml:space="preserve">前 附 表</w:t>
      </w:r>
      <w:bookmarkEnd w:id="2"/>
      <w:r/>
      <w:bookmarkEnd w:id="3"/>
      <w:r/>
      <w:bookmarkEnd w:id="4"/>
      <w:r/>
      <w:bookmarkEnd w:id="5"/>
      <w:r/>
      <w:r/>
    </w:p>
    <w:tbl>
      <w:tblPr>
        <w:tblStyle w:val="815"/>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highlight w:val="none"/>
              </w:rPr>
            </w:pPr>
            <w:r>
              <w:rPr>
                <w:rFonts w:hint="eastAsia" w:ascii="宋体" w:hAnsi="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eastAsia="宋体"/>
                <w:szCs w:val="21"/>
                <w:highlight w:val="none"/>
                <w:lang w:eastAsia="zh-CN"/>
              </w:rPr>
            </w:pPr>
            <w:r>
              <w:rPr>
                <w:rFonts w:hint="eastAsia" w:ascii="宋体" w:hAnsi="宋体"/>
                <w:szCs w:val="21"/>
                <w:highlight w:val="none"/>
                <w:lang w:eastAsia="zh-CN"/>
              </w:rPr>
              <w:t xml:space="preserve">JSZC-320507-SZHJ-C2026-0005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hint="eastAsia" w:ascii="宋体" w:hAnsi="宋体"/>
                <w:szCs w:val="21"/>
              </w:rPr>
            </w:pPr>
            <w:r/>
            <w:bookmarkStart w:id="6" w:name="OLE_LINK24"/>
            <w:r>
              <w:rPr>
                <w:rFonts w:hint="eastAsia" w:ascii="宋体" w:hAnsi="宋体"/>
                <w:szCs w:val="21"/>
              </w:rPr>
              <w:t xml:space="preserve">北河泾街道朱泾社区党群服务中心工程</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tabs>
                <w:tab w:val="left" w:pos="252" w:leader="none"/>
              </w:tabs>
              <w:rPr>
                <w:rFonts w:hint="eastAsia"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采购代理机构</w:t>
            </w:r>
            <w:r/>
          </w:p>
          <w:p>
            <w:pPr>
              <w:jc w:val="center"/>
              <w:spacing w:line="312" w:lineRule="auto"/>
              <w:rPr>
                <w:rFonts w:hint="eastAsia"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江苏鸿渐投资咨询管理有限公司</w:t>
            </w:r>
            <w:r/>
          </w:p>
          <w:p>
            <w:pPr>
              <w:ind w:right="360"/>
              <w:spacing w:line="360" w:lineRule="auto"/>
              <w:rPr>
                <w:rFonts w:hint="eastAsia" w:ascii="宋体" w:hAnsi="宋体" w:cs="宋体"/>
                <w:color w:val="000000"/>
                <w:szCs w:val="21"/>
              </w:rPr>
            </w:pPr>
            <w:r>
              <w:rPr>
                <w:rFonts w:hint="eastAsia" w:ascii="宋体" w:hAnsi="宋体" w:cs="宋体"/>
                <w:color w:val="000000"/>
                <w:szCs w:val="21"/>
                <w:lang w:val="zh-CN"/>
              </w:rPr>
              <w:t xml:space="preserve">地址：</w:t>
            </w:r>
            <w:r>
              <w:rPr>
                <w:rFonts w:hint="eastAsia" w:ascii="宋体" w:hAnsi="宋体" w:cs="宋体"/>
                <w:color w:val="000000"/>
                <w:szCs w:val="21"/>
              </w:rPr>
              <w:t xml:space="preserve">苏州市相城大道666号中翔大厦25楼 </w:t>
            </w:r>
            <w:r/>
          </w:p>
          <w:p>
            <w:pPr>
              <w:ind w:right="360"/>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蔡一芯、魏瑜伽</w:t>
            </w:r>
            <w:r/>
          </w:p>
          <w:p>
            <w:pPr>
              <w:pStyle w:val="851"/>
              <w:ind w:left="0" w:firstLine="0"/>
              <w:spacing w:after="0" w:line="360" w:lineRule="auto"/>
            </w:pPr>
            <w:r>
              <w:rPr>
                <w:rFonts w:hint="eastAsia" w:ascii="宋体" w:hAnsi="宋体" w:cs="宋体"/>
                <w:color w:val="000000"/>
                <w:szCs w:val="21"/>
              </w:rPr>
              <w:t xml:space="preserve">联系电话：0512-87770870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rPr>
            </w:pPr>
            <w:r>
              <w:rPr>
                <w:rFonts w:hint="eastAsia" w:ascii="宋体" w:hAnsi="宋体" w:cs="宋体"/>
                <w:color w:val="000000"/>
                <w:szCs w:val="21"/>
                <w:lang w:val="zh-CN"/>
              </w:rPr>
              <w:t xml:space="preserve">名称：</w:t>
            </w:r>
            <w:r>
              <w:rPr>
                <w:rFonts w:hint="eastAsia" w:ascii="宋体" w:hAnsi="宋体" w:cs="宋体"/>
                <w:color w:val="000000"/>
                <w:szCs w:val="21"/>
              </w:rPr>
              <w:t xml:space="preserve">苏州市相城区人民政府北河泾街道办事处</w:t>
            </w:r>
            <w:r/>
          </w:p>
          <w:p>
            <w:pPr>
              <w:ind w:right="360"/>
              <w:spacing w:line="360" w:lineRule="auto"/>
              <w:rPr>
                <w:rFonts w:hint="eastAsia" w:ascii="宋体" w:hAnsi="宋体" w:cs="宋体"/>
                <w:color w:val="000000"/>
                <w:szCs w:val="21"/>
              </w:rPr>
            </w:pPr>
            <w:r>
              <w:rPr>
                <w:rFonts w:hint="eastAsia" w:ascii="宋体" w:hAnsi="宋体" w:cs="宋体"/>
                <w:color w:val="000000"/>
                <w:szCs w:val="21"/>
              </w:rPr>
              <w:t xml:space="preserve">地址：苏州市相城区南天成路99号清华紫光大厦</w:t>
            </w:r>
            <w:r/>
          </w:p>
          <w:p>
            <w:pPr>
              <w:jc w:val="left"/>
              <w:spacing w:line="312" w:lineRule="auto"/>
              <w:rPr>
                <w:rFonts w:hint="eastAsia" w:ascii="宋体" w:hAnsi="宋体"/>
                <w:szCs w:val="21"/>
              </w:rPr>
            </w:pPr>
            <w:r>
              <w:rPr>
                <w:rFonts w:ascii="宋体" w:hAnsi="宋体"/>
                <w:szCs w:val="21"/>
              </w:rPr>
              <w:t xml:space="preserve">联系人：殷佳宏 </w:t>
            </w:r>
            <w:r/>
          </w:p>
          <w:p>
            <w:pPr>
              <w:jc w:val="left"/>
              <w:spacing w:line="312" w:lineRule="auto"/>
              <w:rPr>
                <w:rFonts w:hint="eastAsia" w:ascii="宋体" w:hAnsi="宋体"/>
                <w:szCs w:val="21"/>
              </w:rPr>
            </w:pPr>
            <w:r>
              <w:rPr>
                <w:rFonts w:hint="eastAsia" w:ascii="宋体" w:hAnsi="宋体" w:cs="宋体"/>
                <w:color w:val="000000"/>
                <w:szCs w:val="21"/>
              </w:rPr>
              <w:t xml:space="preserve">联系电话：</w:t>
            </w:r>
            <w:bookmarkStart w:id="7" w:name="OLE_LINK14"/>
            <w:r>
              <w:rPr>
                <w:rFonts w:ascii="宋体" w:hAnsi="宋体" w:cs="宋体"/>
                <w:color w:val="000000"/>
                <w:szCs w:val="21"/>
              </w:rPr>
              <w:t xml:space="preserve">0512-66155032</w:t>
            </w:r>
            <w:bookmarkEnd w:id="7"/>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color w:val="000000"/>
                <w:szCs w:val="21"/>
                <w:lang w:val="zh-CN"/>
              </w:rPr>
            </w:pPr>
            <w:r>
              <w:rPr>
                <w:rFonts w:hint="eastAsia" w:ascii="宋体" w:hAnsi="宋体" w:cs="宋体"/>
                <w:color w:val="000000"/>
                <w:szCs w:val="21"/>
                <w:lang w:val="zh-CN"/>
              </w:rPr>
              <w:t xml:space="preserve">成交</w:t>
            </w:r>
            <w:r/>
          </w:p>
          <w:p>
            <w:pPr>
              <w:jc w:val="center"/>
              <w:spacing w:line="312" w:lineRule="auto"/>
              <w:rPr>
                <w:rFonts w:hint="eastAsia" w:ascii="宋体" w:hAnsi="宋体" w:cs="宋体"/>
                <w:color w:val="000000"/>
                <w:szCs w:val="21"/>
                <w:lang w:val="zh-CN"/>
              </w:rPr>
            </w:pPr>
            <w:r>
              <w:rPr>
                <w:rFonts w:hint="eastAsia" w:ascii="宋体" w:hAnsi="宋体" w:cs="宋体"/>
                <w:color w:val="000000"/>
                <w:szCs w:val="21"/>
                <w:lang w:val="zh-CN"/>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代理服务费收费标准：</w:t>
            </w:r>
            <w:bookmarkStart w:id="8" w:name="OLE_LINK45"/>
            <w:r/>
            <w:bookmarkStart w:id="9" w:name="OLE_LINK46"/>
            <w:r>
              <w:rPr>
                <w:rFonts w:hint="eastAsia" w:ascii="宋体" w:hAnsi="宋体" w:cs="宋体"/>
                <w:color w:val="000000"/>
                <w:szCs w:val="21"/>
                <w:lang w:val="zh-CN"/>
              </w:rPr>
              <w:t xml:space="preserve">预算金额100万元以下部分，费率为该部分预算金额的1.5%；预算金额100万元（含）－500万元部分，费率为该部分预算金额的1.1%。单个项目收费不低于3000.00元</w:t>
            </w:r>
            <w:bookmarkEnd w:id="8"/>
            <w:r/>
            <w:bookmarkEnd w:id="9"/>
            <w:r>
              <w:rPr>
                <w:rFonts w:hint="eastAsia" w:ascii="宋体" w:hAnsi="宋体" w:cs="宋体"/>
                <w:color w:val="000000"/>
                <w:szCs w:val="21"/>
                <w:lang w:val="zh-CN"/>
              </w:rPr>
              <w:t xml:space="preserve">。</w:t>
            </w:r>
            <w:bookmarkStart w:id="92" w:name="_GoBack"/>
            <w:r/>
            <w:bookmarkEnd w:id="92"/>
            <w:r>
              <w:rPr>
                <w:rFonts w:hint="eastAsia" w:ascii="宋体" w:hAnsi="宋体" w:cs="宋体"/>
                <w:color w:val="000000"/>
                <w:szCs w:val="21"/>
                <w:lang w:val="zh-CN"/>
              </w:rPr>
              <w:t xml:space="preserve">差额定率累进法按</w:t>
            </w:r>
            <w:r>
              <w:rPr>
                <w:rFonts w:hint="eastAsia" w:ascii="宋体" w:hAnsi="宋体" w:cs="宋体"/>
                <w:color w:val="000000"/>
                <w:szCs w:val="21"/>
                <w:lang w:val="en-US" w:eastAsia="zh-CN"/>
              </w:rPr>
              <w:t xml:space="preserve">4.8</w:t>
            </w:r>
            <w:r>
              <w:rPr>
                <w:rFonts w:hint="eastAsia" w:ascii="宋体" w:hAnsi="宋体" w:cs="宋体"/>
                <w:color w:val="000000"/>
                <w:szCs w:val="21"/>
                <w:lang w:val="zh-CN"/>
              </w:rPr>
              <w:t xml:space="preserve">折计算。</w:t>
            </w:r>
            <w:r/>
          </w:p>
          <w:p>
            <w:pPr>
              <w:spacing w:line="360" w:lineRule="auto"/>
              <w:rPr>
                <w:rFonts w:hint="default" w:ascii="宋体" w:hAnsi="宋体" w:eastAsia="宋体" w:cs="宋体"/>
                <w:color w:val="000000"/>
                <w:szCs w:val="21"/>
                <w:lang w:val="en-US" w:eastAsia="zh-CN"/>
              </w:rPr>
            </w:pPr>
            <w:r>
              <w:rPr>
                <w:rFonts w:hint="eastAsia" w:ascii="宋体" w:hAnsi="宋体" w:cs="宋体"/>
                <w:color w:val="000000"/>
                <w:szCs w:val="21"/>
                <w:lang w:val="zh-CN"/>
              </w:rPr>
              <w:t xml:space="preserve">本项目代理服务费为</w:t>
            </w:r>
            <w:r>
              <w:rPr>
                <w:rFonts w:hint="eastAsia" w:ascii="宋体" w:hAnsi="宋体" w:cs="宋体"/>
                <w:color w:val="000000"/>
                <w:szCs w:val="21"/>
                <w:lang w:val="en-US" w:eastAsia="zh-CN"/>
              </w:rPr>
              <w:t xml:space="preserve">10839.46</w:t>
            </w:r>
            <w:r>
              <w:rPr>
                <w:rFonts w:hint="eastAsia" w:ascii="宋体" w:hAnsi="宋体" w:cs="宋体"/>
                <w:color w:val="000000"/>
                <w:szCs w:val="21"/>
                <w:lang w:val="zh-CN"/>
              </w:rPr>
              <w:t xml:space="preserve">元，</w:t>
            </w:r>
            <w:r>
              <w:rPr>
                <w:rFonts w:hint="eastAsia" w:ascii="宋体" w:hAnsi="宋体" w:cs="宋体"/>
                <w:color w:val="000000"/>
                <w:szCs w:val="21"/>
                <w:lang w:val="en-US" w:eastAsia="zh-CN"/>
              </w:rPr>
              <w:t xml:space="preserve">由采购单位支付。</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代理服务费收取方式:银行转账</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交纳账户名：江苏鸿渐投资咨询管理有限公司</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开户银行：苏州银行扬东支行</w:t>
            </w:r>
            <w:r/>
          </w:p>
          <w:p>
            <w:pPr>
              <w:ind w:right="36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账    号：7066100141120102000580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获取采购文件</w:t>
            </w:r>
            <w:r/>
          </w:p>
          <w:p>
            <w:pPr>
              <w:jc w:val="center"/>
              <w:spacing w:line="312" w:lineRule="auto"/>
              <w:rPr>
                <w:rFonts w:hint="eastAsia"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响应文件网上</w:t>
            </w:r>
            <w:r/>
          </w:p>
          <w:p>
            <w:pPr>
              <w:jc w:val="center"/>
              <w:spacing w:line="312" w:lineRule="auto"/>
              <w:rPr>
                <w:rFonts w:hint="eastAsia"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开启时间</w:t>
            </w:r>
            <w:r/>
          </w:p>
          <w:p>
            <w:pPr>
              <w:jc w:val="center"/>
              <w:spacing w:line="312" w:lineRule="auto"/>
              <w:rPr>
                <w:rFonts w:hint="eastAsia"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cs="宋体"/>
                <w:szCs w:val="21"/>
              </w:rPr>
              <w:t xml:space="preserve">202</w:t>
            </w:r>
            <w:r>
              <w:rPr>
                <w:rFonts w:ascii="宋体" w:hAnsi="宋体" w:cs="宋体"/>
                <w:szCs w:val="21"/>
              </w:rPr>
              <w:t xml:space="preserve">6</w:t>
            </w:r>
            <w:r>
              <w:rPr>
                <w:rFonts w:hint="eastAsia" w:ascii="宋体" w:hAnsi="宋体" w:cs="宋体"/>
                <w:szCs w:val="21"/>
              </w:rPr>
              <w:t xml:space="preserve">年</w:t>
            </w:r>
            <w:r>
              <w:rPr>
                <w:rFonts w:hint="eastAsia" w:ascii="宋体" w:hAnsi="宋体" w:cs="宋体"/>
                <w:szCs w:val="21"/>
                <w:lang w:val="en-US" w:eastAsia="zh-CN"/>
              </w:rPr>
              <w:t xml:space="preserve">06</w:t>
            </w:r>
            <w:r>
              <w:rPr>
                <w:rFonts w:hint="eastAsia" w:ascii="宋体" w:hAnsi="宋体" w:cs="宋体"/>
                <w:szCs w:val="21"/>
              </w:rPr>
              <w:t xml:space="preserve">月</w:t>
            </w:r>
            <w:r>
              <w:rPr>
                <w:rFonts w:hint="eastAsia" w:ascii="宋体" w:hAnsi="宋体" w:cs="宋体"/>
                <w:szCs w:val="21"/>
                <w:lang w:val="en-US" w:eastAsia="zh-CN"/>
              </w:rPr>
              <w:t xml:space="preserve">11</w:t>
            </w:r>
            <w:r>
              <w:rPr>
                <w:rFonts w:hint="eastAsia" w:ascii="宋体" w:hAnsi="宋体" w:cs="宋体"/>
                <w:szCs w:val="21"/>
              </w:rPr>
              <w:t xml:space="preserve">日9点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hint="eastAsia" w:ascii="宋体" w:hAnsi="宋体"/>
                <w:szCs w:val="21"/>
              </w:rPr>
            </w:pPr>
            <w:r>
              <w:rPr>
                <w:rFonts w:hint="eastAsia" w:ascii="宋体" w:hAnsi="宋体"/>
                <w:szCs w:val="21"/>
              </w:rPr>
              <w:t xml:space="preserve">“苏采云”系统（网址：</w:t>
            </w:r>
            <w:r>
              <w:fldChar w:fldCharType="begin"/>
            </w:r>
            <w:r>
              <w:instrText xml:space="preserve"> HYPERLINK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p>
          <w:p>
            <w:pPr>
              <w:jc w:val="left"/>
              <w:spacing w:line="312" w:lineRule="auto"/>
              <w:rPr>
                <w:rFonts w:hint="eastAsia"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磋商响应</w:t>
            </w:r>
            <w:r/>
          </w:p>
          <w:p>
            <w:pPr>
              <w:jc w:val="center"/>
              <w:spacing w:line="312" w:lineRule="auto"/>
              <w:rPr>
                <w:rFonts w:hint="eastAsia"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spacing w:line="312" w:lineRule="auto"/>
              <w:rPr>
                <w:rFonts w:hint="eastAsia" w:ascii="宋体" w:hAnsi="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rPr>
            </w:pPr>
            <w:r>
              <w:rPr>
                <w:rFonts w:hint="eastAsia" w:ascii="宋体" w:hAnsi="宋体"/>
                <w:szCs w:val="21"/>
              </w:rPr>
              <w:t xml:space="preserve">人民币</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color w:val="ff0000"/>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jc w:val="left"/>
              <w:spacing w:line="312" w:lineRule="auto"/>
              <w:rPr>
                <w:rFonts w:hint="eastAsia" w:ascii="宋体" w:hAnsi="宋体"/>
                <w:szCs w:val="21"/>
                <w:highlight w:val="none"/>
              </w:rPr>
            </w:pPr>
            <w:r>
              <w:rPr>
                <w:rFonts w:hint="eastAsia" w:ascii="宋体" w:hAnsi="宋体" w:cs="宋体"/>
                <w:szCs w:val="21"/>
                <w:highlight w:val="none"/>
              </w:rPr>
              <w:t xml:space="preserve">成交金额的5%</w:t>
            </w:r>
            <w:r>
              <w:rPr>
                <w:rFonts w:hint="eastAsia" w:ascii="宋体" w:hAnsi="宋体" w:cs="宋体"/>
                <w:szCs w:val="21"/>
                <w:highlight w:val="none"/>
                <w:lang w:val="zh-CN"/>
              </w:rPr>
              <w:t xml:space="preserve">。</w:t>
            </w:r>
            <w:r>
              <w:rPr>
                <w:rFonts w:hint="eastAsia" w:ascii="宋体" w:hAnsi="宋体" w:cs="宋体"/>
                <w:szCs w:val="21"/>
                <w:highlight w:val="none"/>
              </w:rPr>
              <w:t xml:space="preserve">履约保函（须建设单位确认认可的单位开具的保函），投标人在收到中标通知书后，须在30日内向采购人提交保函，否则采购人可以取消其中标资格。保函（保险）有效期届满且担保人按照约定履行了担保责任后自动失效。如中标供应商未按要求履行合同义务，由担保人按照合同约定对采购人承担赔偿责任。</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12" w:lineRule="auto"/>
              <w:rPr>
                <w:rFonts w:hint="eastAsia"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jc w:val="center"/>
              <w:spacing w:line="312" w:lineRule="auto"/>
              <w:rPr>
                <w:rFonts w:hint="eastAsia"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06"/>
              <w:ind w:firstLine="0"/>
              <w:spacing w:line="440" w:lineRule="exact"/>
              <w:rPr>
                <w:rFonts w:hint="eastAsia" w:ascii="宋体" w:hAnsi="宋体" w:cs="宋体"/>
                <w:szCs w:val="21"/>
              </w:rPr>
            </w:pPr>
            <w:r>
              <w:rPr>
                <w:rFonts w:hint="eastAsia" w:ascii="宋体" w:hAnsi="宋体" w:cs="宋体"/>
                <w:szCs w:val="21"/>
              </w:rPr>
              <w:t xml:space="preserve">确定出成交单位后，采购代理机构在法定时间内向成交单位发出成交通知书。成交通知书将成为合同的组成部分。</w:t>
            </w:r>
            <w:r/>
          </w:p>
          <w:p>
            <w:pPr>
              <w:pStyle w:val="1106"/>
              <w:ind w:firstLine="0"/>
              <w:spacing w:line="312" w:lineRule="auto"/>
              <w:rPr>
                <w:rFonts w:hint="eastAsia" w:ascii="宋体" w:hAnsi="宋体" w:cs="宋体"/>
                <w:b/>
                <w:szCs w:val="21"/>
              </w:rPr>
            </w:pPr>
            <w:r>
              <w:rPr>
                <w:rFonts w:hint="eastAsia" w:ascii="宋体" w:hAnsi="宋体" w:cs="宋体"/>
                <w:b/>
                <w:szCs w:val="21"/>
              </w:rPr>
              <w:t xml:space="preserve">请成交单位在成交结果公告届满之日起30日内,使用CA证书登录“苏采云”系统及时下载成交通知书。</w:t>
            </w:r>
            <w:r/>
          </w:p>
        </w:tc>
      </w:tr>
    </w:tbl>
    <w:p>
      <w:pPr>
        <w:pStyle w:val="806"/>
        <w:jc w:val="center"/>
        <w:tabs>
          <w:tab w:val="left" w:pos="2467" w:leader="none"/>
          <w:tab w:val="center" w:pos="4387" w:leader="none"/>
        </w:tabs>
        <w:rPr>
          <w:rFonts w:hint="eastAsia" w:ascii="宋体" w:hAnsi="宋体" w:cs="宋体"/>
          <w:color w:val="000000"/>
        </w:rPr>
      </w:pPr>
      <w:r>
        <w:rPr>
          <w:rFonts w:hint="eastAsia"/>
          <w:sz w:val="44"/>
          <w:szCs w:val="44"/>
        </w:rPr>
        <w:br w:type="page" w:clear="all"/>
      </w:r>
      <w:bookmarkStart w:id="10" w:name="_Toc173506945"/>
      <w:r/>
      <w:bookmarkStart w:id="11" w:name="_Toc159254193"/>
      <w:r>
        <w:rPr>
          <w:rFonts w:hint="eastAsia" w:ascii="宋体" w:hAnsi="宋体" w:cs="宋体"/>
          <w:color w:val="000000"/>
        </w:rPr>
        <w:t xml:space="preserve">第一章 </w:t>
      </w:r>
      <w:r>
        <w:rPr>
          <w:rFonts w:ascii="宋体" w:hAnsi="宋体" w:cs="宋体"/>
          <w:color w:val="000000"/>
        </w:rPr>
        <w:t xml:space="preserve"> </w:t>
      </w:r>
      <w:r>
        <w:rPr>
          <w:rFonts w:hint="eastAsia" w:ascii="宋体" w:hAnsi="宋体" w:cs="宋体"/>
          <w:color w:val="000000"/>
        </w:rPr>
        <w:t xml:space="preserve">磋商邀请函</w:t>
      </w:r>
      <w:bookmarkEnd w:id="10"/>
      <w:r/>
      <w:bookmarkEnd w:id="11"/>
      <w:r/>
      <w:r/>
    </w:p>
    <w:p>
      <w:pPr>
        <w:ind w:firstLine="630"/>
        <w:spacing w:line="360" w:lineRule="auto"/>
        <w:widowControl/>
        <w:rPr>
          <w:rFonts w:hint="eastAsia" w:ascii="宋体" w:hAnsi="宋体"/>
          <w:bCs/>
          <w:szCs w:val="21"/>
        </w:rPr>
      </w:pPr>
      <w:r/>
      <w:bookmarkStart w:id="12" w:name="_Toc16571"/>
      <w:r/>
      <w:bookmarkStart w:id="13" w:name="_Toc3644"/>
      <w:r/>
      <w:bookmarkStart w:id="14" w:name="_Toc20823274"/>
      <w:r/>
      <w:bookmarkStart w:id="15" w:name="_Toc120614213"/>
      <w:r/>
      <w:bookmarkStart w:id="16" w:name="_Toc16938518"/>
      <w:r/>
      <w:bookmarkStart w:id="17" w:name="_Toc513029202"/>
      <w:r/>
      <w:bookmarkStart w:id="18" w:name="_Toc403987204"/>
      <w:r>
        <w:rPr>
          <w:rFonts w:hint="eastAsia" w:ascii="宋体" w:hAnsi="宋体"/>
          <w:bCs/>
          <w:szCs w:val="21"/>
        </w:rPr>
        <w:t xml:space="preserve">项目概况：</w:t>
      </w:r>
      <w:r/>
    </w:p>
    <w:p>
      <w:pPr>
        <w:ind w:firstLine="630"/>
        <w:spacing w:line="360" w:lineRule="auto"/>
        <w:widowControl/>
        <w:rPr>
          <w:rFonts w:hint="eastAsia" w:ascii="宋体" w:hAnsi="宋体"/>
          <w:bCs/>
          <w:szCs w:val="21"/>
        </w:rPr>
      </w:pPr>
      <w:r>
        <w:rPr>
          <w:rFonts w:hint="eastAsia" w:ascii="宋体" w:hAnsi="宋体"/>
          <w:bCs/>
          <w:szCs w:val="21"/>
          <w:u w:val="single"/>
        </w:rPr>
        <w:t xml:space="preserve">北河泾街道朱泾社区党群服务中心工程</w:t>
      </w:r>
      <w:r>
        <w:rPr>
          <w:rFonts w:hint="eastAsia" w:ascii="宋体" w:hAnsi="宋体"/>
          <w:bCs/>
          <w:szCs w:val="21"/>
        </w:rPr>
        <w:t xml:space="preserve">采购项目的潜在供应商应在</w:t>
      </w:r>
      <w:r>
        <w:rPr>
          <w:rFonts w:hint="eastAsia" w:ascii="宋体" w:hAnsi="宋体"/>
          <w:bCs/>
          <w:szCs w:val="21"/>
          <w:u w:val="single"/>
        </w:rPr>
        <w:t xml:space="preserve">苏采云系统</w:t>
      </w:r>
      <w:r>
        <w:rPr>
          <w:rFonts w:hint="eastAsia" w:ascii="宋体" w:hAnsi="宋体"/>
          <w:bCs/>
          <w:szCs w:val="21"/>
        </w:rPr>
        <w:t xml:space="preserve">获取采购文件，并于</w:t>
      </w:r>
      <w:r>
        <w:rPr>
          <w:rFonts w:hint="eastAsia" w:ascii="宋体" w:hAnsi="宋体"/>
          <w:bCs/>
          <w:szCs w:val="21"/>
          <w:u w:val="single"/>
        </w:rPr>
        <w:t xml:space="preserve">202</w:t>
      </w:r>
      <w:r>
        <w:rPr>
          <w:rFonts w:ascii="宋体" w:hAnsi="宋体"/>
          <w:bCs/>
          <w:szCs w:val="21"/>
          <w:u w:val="single"/>
        </w:rPr>
        <w:t xml:space="preserve">6</w:t>
      </w:r>
      <w:r>
        <w:rPr>
          <w:rFonts w:hint="eastAsia" w:ascii="宋体" w:hAnsi="宋体" w:cs="宋体"/>
          <w:bCs/>
          <w:color w:val="000000" w:themeColor="text1"/>
          <w:szCs w:val="21"/>
          <w:u w:val="single"/>
          <w:lang w:val="zh-CN"/>
          <w14:textFill>
            <w14:solidFill>
              <w14:schemeClr w14:val="tx1"/>
            </w14:solidFill>
          </w14:textFill>
        </w:rPr>
        <w:t xml:space="preserve">-</w:t>
      </w:r>
      <w:r>
        <w:rPr>
          <w:rFonts w:hint="eastAsia" w:ascii="宋体" w:hAnsi="宋体" w:cs="宋体"/>
          <w:szCs w:val="21"/>
          <w:u w:val="single"/>
          <w:lang w:val="en-US" w:eastAsia="zh-CN"/>
        </w:rPr>
        <w:t xml:space="preserve">06</w:t>
      </w:r>
      <w:r>
        <w:rPr>
          <w:rFonts w:hint="eastAsia" w:ascii="宋体" w:hAnsi="宋体" w:cs="宋体"/>
          <w:bCs/>
          <w:color w:val="000000" w:themeColor="text1"/>
          <w:szCs w:val="21"/>
          <w:u w:val="single"/>
          <w:lang w:val="zh-CN"/>
          <w14:textFill>
            <w14:solidFill>
              <w14:schemeClr w14:val="tx1"/>
            </w14:solidFill>
          </w14:textFill>
        </w:rPr>
        <w:t xml:space="preserve">-</w:t>
      </w:r>
      <w:r>
        <w:rPr>
          <w:rFonts w:hint="eastAsia" w:ascii="宋体" w:hAnsi="宋体" w:cs="宋体"/>
          <w:szCs w:val="21"/>
          <w:u w:val="single"/>
          <w:lang w:val="en-US" w:eastAsia="zh-CN"/>
        </w:rPr>
        <w:t xml:space="preserve">11</w:t>
      </w:r>
      <w:r>
        <w:rPr>
          <w:rFonts w:hint="eastAsia" w:ascii="宋体" w:hAnsi="宋体" w:cs="宋体"/>
          <w:bCs/>
          <w:color w:val="000000" w:themeColor="text1"/>
          <w:szCs w:val="21"/>
          <w:u w:val="single"/>
          <w:lang w:val="zh-CN"/>
          <w14:textFill>
            <w14:solidFill>
              <w14:schemeClr w14:val="tx1"/>
            </w14:solidFill>
          </w14:textFill>
        </w:rPr>
        <w:t xml:space="preserve"> </w:t>
      </w:r>
      <w:r>
        <w:rPr>
          <w:rFonts w:hint="eastAsia" w:ascii="宋体" w:hAnsi="宋体"/>
          <w:bCs/>
          <w:szCs w:val="21"/>
          <w:u w:val="single"/>
        </w:rPr>
        <w:t xml:space="preserve">09：30（北京时间）</w:t>
      </w:r>
      <w:r>
        <w:rPr>
          <w:rFonts w:hint="eastAsia" w:ascii="宋体" w:hAnsi="宋体"/>
          <w:bCs/>
          <w:szCs w:val="21"/>
        </w:rPr>
        <w:t xml:space="preserve">前递交响应文件。</w:t>
      </w:r>
      <w:bookmarkEnd w:id="12"/>
      <w:r/>
      <w:bookmarkEnd w:id="13"/>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一、项目基本情况</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1、项目编号：JSZC-320507-SZHJ-C2026-0005</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2、项目名称：北河泾街道朱泾社区党群服务中心工程</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3、采购方式：竞争性磋商</w:t>
      </w:r>
      <w:r/>
    </w:p>
    <w:p>
      <w:pPr>
        <w:ind w:firstLine="420"/>
        <w:spacing w:line="360" w:lineRule="auto"/>
        <w:widowControl/>
        <w:rPr>
          <w:rFonts w:hint="eastAsia" w:ascii="宋体" w:hAnsi="宋体" w:cs="宋体"/>
          <w:color w:val="000000"/>
          <w:szCs w:val="22"/>
          <w:highlight w:val="none"/>
        </w:rPr>
      </w:pPr>
      <w:r>
        <w:rPr>
          <w:rFonts w:hint="eastAsia" w:ascii="宋体" w:hAnsi="宋体" w:cs="宋体"/>
          <w:bCs/>
          <w:szCs w:val="21"/>
          <w:highlight w:val="none"/>
          <w:lang w:val="zh-CN"/>
        </w:rPr>
        <w:t xml:space="preserve">4、预算金额：</w:t>
      </w:r>
      <w:r>
        <w:rPr>
          <w:rFonts w:hint="eastAsia" w:ascii="宋体" w:hAnsi="宋体" w:cs="宋体"/>
          <w:color w:val="000000"/>
          <w:szCs w:val="22"/>
          <w:highlight w:val="none"/>
        </w:rPr>
        <w:t xml:space="preserve">人民币壹佰陆拾捌万玖仟贰佰玖拾贰元贰角壹分（¥1689292.21）</w:t>
      </w:r>
      <w:r/>
    </w:p>
    <w:p>
      <w:pPr>
        <w:ind w:firstLine="420"/>
        <w:spacing w:line="360" w:lineRule="auto"/>
        <w:widowControl/>
        <w:rPr>
          <w:rFonts w:hint="eastAsia" w:ascii="宋体" w:hAnsi="宋体" w:cs="宋体"/>
          <w:color w:val="000000"/>
          <w:szCs w:val="22"/>
          <w:highlight w:val="none"/>
        </w:rPr>
      </w:pPr>
      <w:r>
        <w:rPr>
          <w:rFonts w:ascii="宋体" w:hAnsi="宋体" w:cs="宋体"/>
          <w:color w:val="000000"/>
          <w:szCs w:val="22"/>
          <w:highlight w:val="none"/>
        </w:rPr>
        <w:t xml:space="preserve">5、最高限价：</w:t>
      </w:r>
      <w:r>
        <w:rPr>
          <w:rFonts w:hint="eastAsia" w:ascii="宋体" w:hAnsi="宋体" w:cs="宋体"/>
          <w:color w:val="000000"/>
          <w:szCs w:val="22"/>
          <w:highlight w:val="none"/>
        </w:rPr>
        <w:t xml:space="preserve">人民币壹佰陆拾捌万玖仟贰佰玖拾贰元贰角壹分（¥1689292.21）</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6</w:t>
      </w:r>
      <w:r>
        <w:rPr>
          <w:rFonts w:hint="eastAsia" w:ascii="宋体" w:hAnsi="宋体" w:cs="宋体"/>
          <w:bCs/>
          <w:szCs w:val="21"/>
          <w:lang w:val="zh-CN"/>
        </w:rPr>
        <w:t xml:space="preserve">、采购需求：</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（1）项目主要内容：北河泾街道朱泾社区党群服务中心工程</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2</w:t>
      </w:r>
      <w:r>
        <w:rPr>
          <w:rFonts w:ascii="宋体" w:hAnsi="宋体" w:cs="宋体"/>
          <w:bCs/>
          <w:szCs w:val="21"/>
          <w:lang w:val="zh-CN"/>
        </w:rPr>
        <w:t xml:space="preserve">）</w:t>
      </w:r>
      <w:r>
        <w:rPr>
          <w:rFonts w:hint="eastAsia" w:ascii="宋体" w:hAnsi="宋体" w:cs="宋体"/>
          <w:bCs/>
          <w:szCs w:val="21"/>
          <w:lang w:val="zh-CN"/>
        </w:rPr>
        <w:t xml:space="preserve">项目地点：项目位于苏州高铁新城北河泾街道朱泾社区范围内</w:t>
      </w:r>
      <w:r/>
    </w:p>
    <w:p>
      <w:pPr>
        <w:ind w:firstLine="420"/>
        <w:spacing w:line="360" w:lineRule="auto"/>
        <w:widowControl/>
        <w:rPr>
          <w:rFonts w:hint="eastAsia" w:ascii="宋体" w:hAnsi="宋体"/>
          <w:szCs w:val="21"/>
          <w:highlight w:val="none"/>
        </w:rPr>
      </w:pPr>
      <w:r>
        <w:rPr>
          <w:rFonts w:hint="eastAsia" w:ascii="宋体" w:hAnsi="宋体" w:cs="宋体"/>
          <w:bCs/>
          <w:szCs w:val="21"/>
          <w:highlight w:val="none"/>
          <w:lang w:val="zh-CN"/>
        </w:rPr>
        <w:t xml:space="preserve">（3）项目工期：</w:t>
      </w:r>
      <w:r>
        <w:rPr>
          <w:rFonts w:hint="eastAsia" w:ascii="宋体" w:hAnsi="宋体"/>
          <w:szCs w:val="21"/>
          <w:highlight w:val="none"/>
        </w:rPr>
        <w:t xml:space="preserve">70日历天（</w:t>
      </w:r>
      <w:r>
        <w:rPr>
          <w:rFonts w:hint="eastAsia" w:ascii="宋体" w:hAnsi="宋体" w:cs="宋体"/>
          <w:szCs w:val="21"/>
          <w:highlight w:val="none"/>
        </w:rPr>
        <w:t xml:space="preserve">具体开工日期以采购人通知为准</w:t>
      </w:r>
      <w:r>
        <w:rPr>
          <w:rFonts w:hint="eastAsia" w:ascii="宋体" w:hAnsi="宋体"/>
          <w:szCs w:val="21"/>
          <w:highlight w:val="none"/>
        </w:rPr>
        <w:t xml:space="preserve">）</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w:t>
      </w:r>
      <w:r>
        <w:rPr>
          <w:rFonts w:hint="eastAsia" w:ascii="宋体" w:hAnsi="宋体" w:cs="宋体"/>
          <w:bCs/>
          <w:szCs w:val="21"/>
          <w:lang w:val="zh-CN"/>
        </w:rPr>
        <w:t xml:space="preserve">4</w:t>
      </w:r>
      <w:r>
        <w:rPr>
          <w:rFonts w:ascii="宋体" w:hAnsi="宋体" w:cs="宋体"/>
          <w:bCs/>
          <w:szCs w:val="21"/>
          <w:lang w:val="zh-CN"/>
        </w:rPr>
        <w:t xml:space="preserve">）质量要求：合格</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7</w:t>
      </w:r>
      <w:r>
        <w:rPr>
          <w:rFonts w:hint="eastAsia" w:ascii="宋体" w:hAnsi="宋体" w:cs="宋体"/>
          <w:bCs/>
          <w:szCs w:val="21"/>
          <w:lang w:val="zh-CN"/>
        </w:rPr>
        <w:t xml:space="preserve">、本项目（是/否）接受联合体：否</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二、申请人的资格要求</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（一）满足《中华人民共和国政府采购法》第二十二条规定：</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1、具有独立承担民事责任的能力；</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2、具有良好的商业信誉和健全的财务会计制度；</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bookmarkStart w:id="19" w:name="OLE_LINK10"/>
      <w:r>
        <w:rPr>
          <w:rFonts w:hint="eastAsia" w:ascii="宋体" w:hAnsi="宋体" w:cs="宋体"/>
          <w:bCs/>
          <w:szCs w:val="21"/>
          <w:lang w:val="zh-CN"/>
        </w:rPr>
        <w:t xml:space="preserve">、具有履行合同所必需的设备和专业技术能力</w:t>
      </w:r>
      <w:bookmarkEnd w:id="19"/>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4、有依法缴纳税收和社会保障资金的良好记录；</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5</w:t>
      </w:r>
      <w:bookmarkStart w:id="20" w:name="OLE_LINK8"/>
      <w:r/>
      <w:bookmarkStart w:id="21" w:name="OLE_LINK9"/>
      <w:r>
        <w:rPr>
          <w:rFonts w:hint="eastAsia" w:ascii="宋体" w:hAnsi="宋体" w:cs="宋体"/>
          <w:bCs/>
          <w:szCs w:val="21"/>
          <w:lang w:val="zh-CN"/>
        </w:rPr>
        <w:t xml:space="preserve">、参加政府采购活动前三年内，在经营活动中没有重大违法记录</w:t>
      </w:r>
      <w:bookmarkEnd w:id="20"/>
      <w:r/>
      <w:bookmarkEnd w:id="21"/>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6</w:t>
      </w:r>
      <w:bookmarkStart w:id="22" w:name="OLE_LINK6"/>
      <w:r/>
      <w:bookmarkStart w:id="23" w:name="OLE_LINK7"/>
      <w:r>
        <w:rPr>
          <w:rFonts w:hint="eastAsia" w:ascii="宋体" w:hAnsi="宋体" w:cs="宋体"/>
          <w:bCs/>
          <w:szCs w:val="21"/>
          <w:lang w:val="zh-CN"/>
        </w:rPr>
        <w:t xml:space="preserve">、法律、行政法规规定的其他条件</w:t>
      </w:r>
      <w:bookmarkEnd w:id="22"/>
      <w:r/>
      <w:bookmarkEnd w:id="23"/>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（二）落实政府采购政策需满足的资格要求：</w:t>
      </w:r>
      <w:r/>
    </w:p>
    <w:p>
      <w:pPr>
        <w:ind w:firstLine="420"/>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根据《政府采购促进中小企业发展管理办法》的相关规定，</w:t>
      </w:r>
      <w:r>
        <w:rPr>
          <w:rFonts w:hint="eastAsia" w:ascii="宋体" w:hAnsi="宋体" w:cs="宋体"/>
          <w:b/>
          <w:bCs/>
          <w:szCs w:val="21"/>
          <w:highlight w:val="none"/>
          <w:lang w:val="zh-CN"/>
        </w:rPr>
        <w:t xml:space="preserve">本项目专门面向中小企业，所属行业为建筑业。</w:t>
      </w:r>
      <w:r>
        <w:rPr>
          <w:rFonts w:hint="eastAsia" w:ascii="宋体" w:hAnsi="宋体" w:cs="宋体"/>
          <w:szCs w:val="21"/>
          <w:highlight w:val="none"/>
          <w:lang w:val="zh-CN"/>
        </w:rPr>
        <w:t xml:space="preserve">供应商应提供中小企业声明函或残疾人福利性单位声明函或省级以上监狱管理局、戒毒管理局（含新疆生产建设兵团）出具的属于监狱企业的证明文件。</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（三）本项目的特定资格要求：</w:t>
      </w:r>
      <w:bookmarkStart w:id="24" w:name="_Hlk162267744"/>
      <w:r/>
      <w:bookmarkEnd w:id="24"/>
      <w:r/>
      <w:r/>
    </w:p>
    <w:p>
      <w:pPr>
        <w:ind w:firstLine="420"/>
        <w:spacing w:line="360" w:lineRule="auto"/>
        <w:rPr>
          <w:rFonts w:hint="eastAsia" w:ascii="宋体" w:hAnsi="宋体"/>
          <w:highlight w:val="none"/>
        </w:rPr>
      </w:pPr>
      <w:r>
        <w:rPr>
          <w:rFonts w:hint="eastAsia" w:ascii="宋体" w:hAnsi="宋体"/>
          <w:highlight w:val="none"/>
        </w:rPr>
        <w:t xml:space="preserve">1、供应商资质具有有效期内的建筑工程施工总承包三级及以上资质；</w:t>
      </w:r>
      <w:r/>
    </w:p>
    <w:p>
      <w:pPr>
        <w:ind w:firstLine="420"/>
        <w:spacing w:line="360" w:lineRule="auto"/>
        <w:rPr>
          <w:rFonts w:hint="eastAsia" w:ascii="宋体" w:hAnsi="宋体"/>
        </w:rPr>
      </w:pPr>
      <w:r>
        <w:rPr>
          <w:rFonts w:hint="eastAsia" w:ascii="宋体" w:hAnsi="宋体"/>
        </w:rPr>
        <w:t xml:space="preserve">2、供应商具备安全生产条件，并取得建设行政主管部门核发的《安全生产许可证》；</w:t>
      </w:r>
      <w:r/>
    </w:p>
    <w:p>
      <w:pPr>
        <w:ind w:firstLine="420"/>
        <w:spacing w:line="360" w:lineRule="auto"/>
        <w:rPr>
          <w:rFonts w:hint="eastAsia" w:ascii="宋体" w:hAnsi="宋体"/>
        </w:rPr>
      </w:pPr>
      <w:r>
        <w:rPr>
          <w:rFonts w:hint="eastAsia" w:ascii="宋体" w:hAnsi="宋体"/>
        </w:rPr>
        <w:t xml:space="preserve">3、项目负责人具有注册专业为建筑工程贰级及以上注册建造师并取得建设行政主管部门核发的《建筑施工企业项目负责人安全生产考核合格证书》（B类），且项目负责人无在建工程；</w:t>
      </w:r>
      <w:r/>
    </w:p>
    <w:p>
      <w:pPr>
        <w:ind w:firstLine="420"/>
        <w:spacing w:line="360" w:lineRule="auto"/>
        <w:rPr>
          <w:rFonts w:hint="eastAsia" w:ascii="宋体" w:hAnsi="宋体"/>
        </w:rPr>
      </w:pPr>
      <w:r>
        <w:rPr>
          <w:rFonts w:hint="eastAsia" w:ascii="宋体" w:hAnsi="宋体"/>
        </w:rPr>
        <w:t xml:space="preserve">4、项目负责人必须满足下列条件：</w:t>
      </w:r>
      <w:r/>
    </w:p>
    <w:p>
      <w:pPr>
        <w:ind w:firstLine="420"/>
        <w:spacing w:line="360" w:lineRule="auto"/>
        <w:rPr>
          <w:rFonts w:hint="eastAsia" w:ascii="宋体" w:hAnsi="宋体"/>
        </w:rPr>
      </w:pPr>
      <w:r>
        <w:rPr>
          <w:rFonts w:hint="eastAsia" w:ascii="宋体" w:hAnsi="宋体"/>
        </w:rPr>
        <w:t xml:space="preserve">①项目负责人不得同时在两个或者两个以上单位受聘或者执业：A、同时在两个及以上单位签订劳动合同或交纳社会保险；B、将本人执（职）业资格证书同时注册在两个及以上单位；</w:t>
      </w:r>
      <w:r/>
    </w:p>
    <w:p>
      <w:pPr>
        <w:ind w:firstLine="420"/>
        <w:spacing w:line="360" w:lineRule="auto"/>
        <w:rPr>
          <w:rFonts w:hint="eastAsia" w:ascii="宋体" w:hAnsi="宋体"/>
        </w:rPr>
      </w:pPr>
      <w:r>
        <w:rPr>
          <w:rFonts w:hint="eastAsia" w:ascii="宋体" w:hAnsi="宋体"/>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三、获取采购文件</w:t>
      </w:r>
      <w:r/>
    </w:p>
    <w:p>
      <w:pPr>
        <w:ind w:firstLine="420"/>
        <w:spacing w:line="360" w:lineRule="auto"/>
        <w:widowControl/>
        <w:rPr>
          <w:rFonts w:hint="eastAsia" w:ascii="宋体" w:hAnsi="宋体" w:cs="宋体"/>
          <w:bCs/>
          <w:szCs w:val="21"/>
          <w:highlight w:val="yellow"/>
        </w:rPr>
      </w:pPr>
      <w:r>
        <w:rPr>
          <w:rFonts w:hint="eastAsia" w:ascii="宋体" w:hAnsi="宋体" w:cs="宋体"/>
          <w:bCs/>
          <w:szCs w:val="21"/>
          <w:lang w:val="zh-CN"/>
        </w:rPr>
        <w:t xml:space="preserve">1、时间：自公告发布之日起</w:t>
      </w:r>
      <w:r>
        <w:rPr>
          <w:rFonts w:hint="eastAsia" w:ascii="宋体" w:hAnsi="宋体" w:cs="宋体"/>
          <w:bCs/>
          <w:szCs w:val="21"/>
        </w:rPr>
        <w:t xml:space="preserve">5个工作日</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3、方式：自行下载</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4、售价：0.00元</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四、响应文件提交</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1、截止时间：202</w:t>
      </w:r>
      <w:r>
        <w:rPr>
          <w:rFonts w:ascii="宋体" w:hAnsi="宋体" w:cs="宋体"/>
          <w:bCs/>
          <w:szCs w:val="21"/>
          <w:lang w:val="zh-CN"/>
        </w:rPr>
        <w:t xml:space="preserve">6</w:t>
      </w:r>
      <w:r>
        <w:rPr>
          <w:rFonts w:hint="eastAsia" w:ascii="宋体" w:hAnsi="宋体" w:cs="宋体"/>
          <w:bCs/>
          <w:szCs w:val="21"/>
          <w:lang w:val="zh-CN"/>
        </w:rPr>
        <w:t xml:space="preserve">-</w:t>
      </w:r>
      <w:r>
        <w:rPr>
          <w:rFonts w:hint="eastAsia" w:ascii="宋体" w:hAnsi="宋体" w:cs="宋体"/>
          <w:szCs w:val="21"/>
          <w:lang w:val="en-US" w:eastAsia="zh-CN"/>
        </w:rPr>
        <w:t xml:space="preserve">06</w:t>
      </w:r>
      <w:r>
        <w:rPr>
          <w:rFonts w:hint="eastAsia" w:ascii="宋体" w:hAnsi="宋体" w:cs="宋体"/>
          <w:bCs/>
          <w:szCs w:val="21"/>
          <w:lang w:val="zh-CN"/>
        </w:rPr>
        <w:t xml:space="preserve">-</w:t>
      </w:r>
      <w:r>
        <w:rPr>
          <w:rFonts w:hint="eastAsia" w:ascii="宋体" w:hAnsi="宋体" w:cs="宋体"/>
          <w:szCs w:val="21"/>
          <w:lang w:val="en-US" w:eastAsia="zh-CN"/>
        </w:rPr>
        <w:t xml:space="preserve">11</w:t>
      </w:r>
      <w:r>
        <w:rPr>
          <w:rFonts w:hint="eastAsia" w:ascii="宋体" w:hAnsi="宋体" w:cs="宋体"/>
          <w:bCs/>
          <w:szCs w:val="21"/>
          <w:lang w:val="zh-CN"/>
        </w:rPr>
        <w:t xml:space="preserve"> 09:30（北京时间）</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firstLine="422"/>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五、开启</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1、时间：202</w:t>
      </w:r>
      <w:r>
        <w:rPr>
          <w:rFonts w:ascii="宋体" w:hAnsi="宋体" w:cs="宋体"/>
          <w:bCs/>
          <w:szCs w:val="21"/>
          <w:lang w:val="zh-CN"/>
        </w:rPr>
        <w:t xml:space="preserve">6</w:t>
      </w:r>
      <w:r>
        <w:rPr>
          <w:rFonts w:hint="eastAsia" w:ascii="宋体" w:hAnsi="宋体" w:cs="宋体"/>
          <w:bCs/>
          <w:szCs w:val="21"/>
          <w:lang w:val="zh-CN"/>
        </w:rPr>
        <w:t xml:space="preserve">-</w:t>
      </w:r>
      <w:r>
        <w:rPr>
          <w:rFonts w:hint="eastAsia" w:ascii="宋体" w:hAnsi="宋体" w:cs="宋体"/>
          <w:szCs w:val="21"/>
          <w:lang w:val="en-US" w:eastAsia="zh-CN"/>
        </w:rPr>
        <w:t xml:space="preserve">06</w:t>
      </w:r>
      <w:r>
        <w:rPr>
          <w:rFonts w:hint="eastAsia" w:ascii="宋体" w:hAnsi="宋体" w:cs="宋体"/>
          <w:bCs/>
          <w:szCs w:val="21"/>
          <w:lang w:val="zh-CN"/>
        </w:rPr>
        <w:t xml:space="preserve">-</w:t>
      </w:r>
      <w:r>
        <w:rPr>
          <w:rFonts w:hint="eastAsia" w:ascii="宋体" w:hAnsi="宋体" w:cs="宋体"/>
          <w:szCs w:val="21"/>
          <w:lang w:val="en-US" w:eastAsia="zh-CN"/>
        </w:rPr>
        <w:t xml:space="preserve">11</w:t>
      </w:r>
      <w:r>
        <w:rPr>
          <w:rFonts w:hint="eastAsia" w:ascii="宋体" w:hAnsi="宋体" w:cs="宋体"/>
          <w:bCs/>
          <w:szCs w:val="21"/>
        </w:rPr>
        <w:t xml:space="preserve">  </w:t>
      </w:r>
      <w:r>
        <w:rPr>
          <w:rFonts w:hint="eastAsia" w:ascii="宋体" w:hAnsi="宋体" w:cs="宋体"/>
          <w:bCs/>
          <w:szCs w:val="21"/>
          <w:lang w:val="zh-CN"/>
        </w:rPr>
        <w:t xml:space="preserve">09:30（北京时间）</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2、地点：苏采云系统</w:t>
      </w:r>
      <w:r/>
    </w:p>
    <w:p>
      <w:pPr>
        <w:ind w:right="360"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六、公告期限</w:t>
      </w:r>
      <w:r/>
    </w:p>
    <w:p>
      <w:pPr>
        <w:ind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自本公告发布之日起3个工作日。</w:t>
      </w:r>
      <w:r/>
    </w:p>
    <w:p>
      <w:pPr>
        <w:ind w:firstLine="420"/>
        <w:spacing w:line="360" w:lineRule="auto"/>
        <w:tabs>
          <w:tab w:val="left" w:pos="840" w:leader="none"/>
          <w:tab w:val="left" w:pos="900" w:leader="none"/>
        </w:tabs>
        <w:rPr>
          <w:rFonts w:hint="eastAsia" w:ascii="宋体" w:hAnsi="宋体" w:cs="宋体"/>
          <w:b/>
          <w:color w:val="000000"/>
          <w:szCs w:val="21"/>
        </w:rPr>
      </w:pPr>
      <w:r>
        <w:rPr>
          <w:rFonts w:hint="eastAsia" w:ascii="宋体" w:hAnsi="宋体" w:cs="宋体"/>
          <w:b/>
          <w:color w:val="000000"/>
          <w:szCs w:val="21"/>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1、联合体及转包、分包：本项目不接受联合体。不得转包、分包本项目。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2、法人的分支机构不得参加本项目的采购活动（除银行、保险、石油石化、电力、电信等行业特殊情况外）。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4、为采购项目提供整体设计、规范编制或者项目管理、监理、监测等服务的供应商，不得再参加该采购项目的其他采购活动。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（1）CA证书办理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SimSun" w:hAnsi="SimSun" w:eastAsia="SimSun" w:cs="SimSun"/>
          <w:b/>
          <w:color w:val="000000"/>
          <w:sz w:val="21"/>
        </w:rPr>
        <w:t xml:space="preserve">苏州现场办理地址：苏州高新区邓尉路105号狮山科技馆1楼服务大厅</w:t>
      </w:r>
      <w:r>
        <w:rPr>
          <w:rFonts w:ascii="SimSun" w:hAnsi="SimSun" w:eastAsia="SimSun" w:cs="SimSun"/>
          <w:color w:val="000000"/>
          <w:sz w:val="21"/>
        </w:rPr>
        <w:t xml:space="preserve">，咨询电话：0512-65737699。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插入CA证书登陆“苏采云”系统后选择具体项目，点击“我要参与”并签章提交《响应供应商确认函》，提交《响应供应商确认函》日期视同为依法获取采购文件日期。供应商须打印、保留《响应供应商确认函》，质疑时《响应供应商确认函》与质疑函一并提交；未依照采购公告要求提交《响应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（3）电子投标准备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注册咨询：18261002950；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CA技术咨询电话：400-608-6099；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签章使用问题：025-83633811、025-83633812、15380932027、15371015030；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系统使用指导与咨询：联系电话：18261002950；QQ：3048755361、1315179389、895706745。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000000"/>
          <w:sz w:val="21"/>
        </w:rPr>
        <w:t xml:space="preserve">供应商应充分考虑到网络环境、网络带宽等风险因素，如因供应商自身原因造成的电子响应文件上传不成功由供应商自行承担全部责任。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7、线上参加开标（开启）会方式：供应商登录“苏采云”系统在平台首页点击“开标大厅”，进入江苏省政府采购一体化不见面开标（采购）大厅，在今日项目列表，点击项目，进入不见面开标系统。</w:t>
      </w:r>
      <w:r>
        <w:rPr>
          <w:rFonts w:ascii="SimSun" w:hAnsi="SimSun" w:eastAsia="SimSun" w:cs="SimSun"/>
          <w:b/>
          <w:color w:val="000000"/>
          <w:sz w:val="21"/>
        </w:rPr>
        <w:t xml:space="preserve">本项目为不见面磋商项目，开</w:t>
      </w:r>
      <w:r>
        <w:rPr>
          <w:rFonts w:ascii="SimSun" w:hAnsi="SimSun" w:eastAsia="SimSun" w:cs="SimSun"/>
          <w:b/>
          <w:color w:val="000000"/>
          <w:sz w:val="20"/>
        </w:rPr>
        <w:t xml:space="preserve">启</w:t>
      </w:r>
      <w:r>
        <w:rPr>
          <w:rFonts w:ascii="SimSun" w:hAnsi="SimSun" w:eastAsia="SimSun" w:cs="SimSun"/>
          <w:b/>
          <w:color w:val="000000"/>
          <w:sz w:val="21"/>
        </w:rPr>
        <w:t xml:space="preserve">阶段供应商在【供应商解密】环节必须使用 CA证书解密电子</w:t>
      </w:r>
      <w:r>
        <w:rPr>
          <w:rFonts w:ascii="SimSun" w:hAnsi="SimSun" w:eastAsia="SimSun" w:cs="SimSun"/>
          <w:b/>
          <w:color w:val="000000"/>
          <w:sz w:val="20"/>
        </w:rPr>
        <w:t xml:space="preserve">响应</w:t>
      </w:r>
      <w:r>
        <w:rPr>
          <w:rFonts w:ascii="SimSun" w:hAnsi="SimSun" w:eastAsia="SimSun" w:cs="SimSun"/>
          <w:b/>
          <w:color w:val="000000"/>
          <w:sz w:val="21"/>
        </w:rPr>
        <w:t xml:space="preserve">文件，如在系统规定的解密时间内未能完成解密的视为放弃参与本项目。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请供应商确保电脑、系统及其他设备（视频输入输出设备等）无误，且开启直至项目结束始终保持系统在线状态。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8、本公告同时在中国政府采购网、江苏政府采购网、苏州市政府采购网上发布，成交公告亦是刊登在此媒体，敬请各供应商注意。政府采购监督管理部门监督电话：0512-67591005、0512-67591006。</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9、根据苏州市财政局《关于深入开展苏州市政府采购合同信用融资业务的通知》相关要求，本项目支持政府采购合同信用融资。</w:t>
      </w:r>
      <w:r/>
    </w:p>
    <w:p>
      <w:pPr>
        <w:ind w:firstLine="422"/>
        <w:spacing w:line="360" w:lineRule="auto"/>
        <w:tabs>
          <w:tab w:val="left" w:pos="840" w:leader="none"/>
          <w:tab w:val="left" w:pos="900" w:leader="none"/>
        </w:tabs>
        <w:rPr>
          <w:rFonts w:hint="eastAsia" w:ascii="宋体" w:hAnsi="宋体" w:cs="宋体"/>
          <w:b/>
          <w:color w:val="000000"/>
          <w:szCs w:val="21"/>
        </w:rPr>
      </w:pPr>
      <w:r>
        <w:rPr>
          <w:rFonts w:hint="eastAsia" w:ascii="宋体" w:hAnsi="宋体" w:cs="宋体"/>
          <w:b/>
          <w:color w:val="000000"/>
          <w:szCs w:val="21"/>
        </w:rPr>
        <w:t xml:space="preserve">八、凡对本次采购提出询问，请按以下方式联系</w:t>
      </w:r>
      <w:r/>
    </w:p>
    <w:p>
      <w:pPr>
        <w:ind w:firstLine="420"/>
        <w:spacing w:line="360" w:lineRule="auto"/>
        <w:tabs>
          <w:tab w:val="left" w:pos="840" w:leader="none"/>
          <w:tab w:val="left" w:pos="900" w:leader="none"/>
        </w:tabs>
        <w:rPr>
          <w:rFonts w:hint="eastAsia" w:ascii="宋体" w:hAnsi="宋体" w:cs="宋体"/>
          <w:bCs/>
          <w:color w:val="000000"/>
          <w:szCs w:val="21"/>
          <w:lang w:val="zh-CN"/>
        </w:rPr>
      </w:pPr>
      <w:r>
        <w:rPr>
          <w:rFonts w:hint="eastAsia" w:ascii="宋体" w:hAnsi="宋体" w:cs="宋体"/>
          <w:bCs/>
          <w:color w:val="000000"/>
          <w:szCs w:val="21"/>
        </w:rPr>
        <w:t xml:space="preserve">1.</w:t>
      </w:r>
      <w:r>
        <w:rPr>
          <w:rFonts w:hint="eastAsia" w:ascii="宋体" w:hAnsi="宋体" w:cs="宋体"/>
          <w:bCs/>
          <w:color w:val="000000"/>
          <w:szCs w:val="21"/>
          <w:lang w:val="zh-CN"/>
        </w:rPr>
        <w:t xml:space="preserve">采购人信息</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苏州市相城区人民政府北河泾街道办事处</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w:t>
      </w:r>
      <w:r>
        <w:rPr>
          <w:rFonts w:hint="eastAsia" w:ascii="宋体" w:hAnsi="宋体" w:cs="宋体"/>
          <w:color w:val="000000"/>
          <w:szCs w:val="21"/>
        </w:rPr>
        <w:t xml:space="preserve">地址：苏州市相城区南天成路99号清华紫光大厦</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联系人：殷佳宏 </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联系电话：0512-66155032</w:t>
      </w:r>
      <w:r/>
    </w:p>
    <w:p>
      <w:pPr>
        <w:ind w:firstLine="420"/>
        <w:spacing w:line="360" w:lineRule="auto"/>
        <w:tabs>
          <w:tab w:val="left" w:pos="840" w:leader="none"/>
          <w:tab w:val="left" w:pos="900" w:leader="none"/>
        </w:tabs>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采购代理机构信息</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单位名称：</w:t>
      </w:r>
      <w:r>
        <w:rPr>
          <w:rFonts w:hint="eastAsia" w:ascii="宋体" w:hAnsi="宋体" w:cs="宋体"/>
          <w:color w:val="000000"/>
          <w:szCs w:val="21"/>
        </w:rPr>
        <w:t xml:space="preserve">江苏鸿渐投资咨询管理有限公司</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lang w:val="zh-CN"/>
        </w:rPr>
        <w:t xml:space="preserve">单位地址：</w:t>
      </w:r>
      <w:r>
        <w:rPr>
          <w:rFonts w:hint="eastAsia" w:ascii="宋体" w:hAnsi="宋体" w:cs="宋体"/>
          <w:color w:val="000000"/>
          <w:szCs w:val="21"/>
        </w:rPr>
        <w:t xml:space="preserve">苏州市相城大道666号中翔大厦25楼</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t xml:space="preserve">蔡一芯、魏瑜伽</w:t>
      </w:r>
      <w:r/>
    </w:p>
    <w:p>
      <w:pPr>
        <w:ind w:left="378" w:right="360"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联系电话：0512-87770870</w:t>
      </w:r>
      <w:r/>
    </w:p>
    <w:p>
      <w:pPr>
        <w:pStyle w:val="1014"/>
        <w:spacing w:line="360" w:lineRule="auto"/>
      </w:pPr>
      <w:r>
        <w:rPr>
          <w:rFonts w:hint="eastAsia"/>
        </w:rPr>
        <w:t xml:space="preserve"> </w:t>
      </w:r>
      <w:r>
        <w:t xml:space="preserve">  3</w:t>
      </w:r>
      <w:r>
        <w:rPr>
          <w:rFonts w:hint="eastAsia"/>
        </w:rPr>
        <w:t xml:space="preserve">.项目联系方式</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项目联系人</w:t>
      </w:r>
      <w:r>
        <w:rPr>
          <w:rFonts w:hint="eastAsia" w:ascii="宋体" w:hAnsi="宋体" w:cs="宋体"/>
          <w:color w:val="000000"/>
          <w:szCs w:val="21"/>
        </w:rPr>
        <w:t xml:space="preserve">：</w:t>
      </w:r>
      <w:r>
        <w:rPr>
          <w:rFonts w:ascii="宋体" w:hAnsi="宋体" w:cs="宋体"/>
          <w:color w:val="000000"/>
          <w:szCs w:val="21"/>
        </w:rPr>
        <w:t xml:space="preserve">蔡一芯、魏瑜伽</w:t>
      </w:r>
      <w:r/>
    </w:p>
    <w:p>
      <w:pPr>
        <w:ind w:left="378" w:right="360"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电话</w:t>
      </w:r>
      <w:r>
        <w:rPr>
          <w:rFonts w:hint="eastAsia" w:ascii="宋体" w:hAnsi="宋体" w:cs="宋体"/>
          <w:color w:val="000000"/>
          <w:szCs w:val="21"/>
        </w:rPr>
        <w:t xml:space="preserve">：0512-87770870</w:t>
      </w:r>
      <w:bookmarkEnd w:id="14"/>
      <w:r/>
      <w:bookmarkEnd w:id="15"/>
      <w:r/>
      <w:bookmarkEnd w:id="16"/>
      <w:r/>
      <w:bookmarkEnd w:id="17"/>
      <w:r/>
      <w:bookmarkEnd w:id="18"/>
      <w:r/>
      <w:r/>
    </w:p>
    <w:p>
      <w:pPr>
        <w:jc w:val="center"/>
        <w:keepLines/>
        <w:keepNext/>
        <w:spacing w:line="416" w:lineRule="auto"/>
        <w:rPr>
          <w:rFonts w:hint="eastAsia" w:ascii="宋体" w:hAnsi="宋体" w:cs="宋体"/>
          <w:color w:val="000000"/>
        </w:rPr>
      </w:pPr>
      <w:r/>
      <w:bookmarkStart w:id="28" w:name="_Toc11400"/>
      <w:r/>
      <w:bookmarkStart w:id="29" w:name="_Toc159254194"/>
      <w:r/>
      <w:bookmarkStart w:id="30" w:name="_Toc73000674"/>
      <w:r/>
      <w:bookmarkStart w:id="31" w:name="_Toc68611035"/>
      <w:r>
        <w:rPr>
          <w:rFonts w:ascii="宋体" w:hAnsi="宋体" w:cs="宋体"/>
          <w:color w:val="000000"/>
        </w:rPr>
        <w:br w:type="page" w:clear="all"/>
      </w:r>
      <w:r/>
    </w:p>
    <w:p>
      <w:pPr>
        <w:pStyle w:val="806"/>
        <w:jc w:val="center"/>
        <w:rPr>
          <w:rFonts w:hint="eastAsia" w:ascii="宋体" w:hAnsi="宋体" w:cs="宋体"/>
          <w:color w:val="000000"/>
        </w:rPr>
      </w:pPr>
      <w:r/>
      <w:bookmarkStart w:id="32" w:name="_Toc173506946"/>
      <w:r>
        <w:rPr>
          <w:rFonts w:hint="eastAsia" w:ascii="宋体" w:hAnsi="宋体" w:cs="宋体"/>
          <w:color w:val="000000"/>
        </w:rPr>
        <w:t xml:space="preserve">第二章 </w:t>
      </w:r>
      <w:bookmarkStart w:id="33" w:name="投标人须知"/>
      <w:r/>
      <w:bookmarkEnd w:id="33"/>
      <w:r>
        <w:rPr>
          <w:rFonts w:ascii="宋体" w:hAnsi="宋体" w:cs="宋体"/>
          <w:color w:val="000000"/>
        </w:rPr>
        <w:t xml:space="preserve"> </w:t>
      </w:r>
      <w:r>
        <w:rPr>
          <w:rFonts w:hint="eastAsia" w:ascii="宋体" w:hAnsi="宋体" w:cs="宋体"/>
          <w:color w:val="000000"/>
        </w:rPr>
        <w:t xml:space="preserve">磋商须知</w:t>
      </w:r>
      <w:bookmarkEnd w:id="28"/>
      <w:r/>
      <w:bookmarkEnd w:id="29"/>
      <w:r/>
      <w:bookmarkEnd w:id="30"/>
      <w:r/>
      <w:bookmarkEnd w:id="31"/>
      <w:r/>
      <w:bookmarkEnd w:id="32"/>
      <w:r/>
      <w:r/>
    </w:p>
    <w:p>
      <w:pPr>
        <w:ind w:firstLine="422"/>
        <w:spacing w:line="360" w:lineRule="auto"/>
        <w:widowControl/>
        <w:rPr>
          <w:rFonts w:hint="eastAsia" w:ascii="宋体" w:hAnsi="宋体" w:cs="宋体"/>
          <w:b/>
          <w:szCs w:val="21"/>
          <w:lang w:val="zh-CN"/>
        </w:rPr>
      </w:pPr>
      <w:r/>
      <w:bookmarkStart w:id="34" w:name="OLE_LINK55"/>
      <w:r/>
      <w:bookmarkStart w:id="35" w:name="OLE_LINK56"/>
      <w:r>
        <w:rPr>
          <w:rFonts w:hint="eastAsia" w:ascii="宋体" w:hAnsi="宋体" w:cs="宋体"/>
          <w:b/>
          <w:szCs w:val="21"/>
          <w:lang w:val="zh-CN"/>
        </w:rPr>
        <w:t xml:space="preserve">一、响应文件的组成及要求</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1、封面</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2、开标一览表</w:t>
      </w:r>
      <w:r/>
    </w:p>
    <w:p>
      <w:pPr>
        <w:ind w:firstLine="422"/>
        <w:spacing w:line="360" w:lineRule="auto"/>
        <w:widowControl/>
        <w:rPr>
          <w:rFonts w:hint="eastAsia" w:ascii="宋体" w:hAnsi="宋体" w:cs="宋体"/>
          <w:b/>
          <w:szCs w:val="21"/>
          <w:lang w:val="zh-CN"/>
        </w:rPr>
      </w:pPr>
      <w:r>
        <w:rPr>
          <w:rFonts w:hint="eastAsia" w:ascii="宋体" w:hAnsi="宋体" w:cs="宋体"/>
          <w:b/>
          <w:color w:val="000000" w:themeColor="text1"/>
          <w:szCs w:val="21"/>
          <w14:textFill>
            <w14:solidFill>
              <w14:schemeClr w14:val="tx1"/>
            </w14:solidFill>
          </w14:textFill>
        </w:rPr>
        <w:t xml:space="preserve">3、</w:t>
      </w:r>
      <w:r>
        <w:rPr>
          <w:rFonts w:hint="eastAsia" w:ascii="宋体" w:hAnsi="宋体" w:cs="宋体"/>
          <w:b/>
          <w:szCs w:val="21"/>
          <w:lang w:val="zh-CN"/>
        </w:rPr>
        <w:t xml:space="preserve">资格审查响应文件</w:t>
      </w:r>
      <w:r/>
    </w:p>
    <w:p>
      <w:pPr>
        <w:ind w:firstLine="420"/>
        <w:spacing w:line="360" w:lineRule="auto"/>
        <w:widowControl/>
        <w:rPr>
          <w:rFonts w:hint="eastAsia" w:ascii="宋体" w:hAnsi="宋体" w:cs="宋体"/>
          <w:b/>
          <w:szCs w:val="21"/>
          <w:lang w:val="zh-CN"/>
        </w:rPr>
      </w:pPr>
      <w:r>
        <w:rPr>
          <w:rFonts w:hint="eastAsia" w:ascii="宋体" w:hAnsi="宋体" w:cs="宋体"/>
          <w:bCs/>
          <w:szCs w:val="21"/>
        </w:rPr>
        <w:t xml:space="preserve">3</w:t>
      </w:r>
      <w:r>
        <w:rPr>
          <w:rFonts w:hint="eastAsia" w:ascii="宋体" w:hAnsi="宋体" w:cs="宋体"/>
          <w:bCs/>
          <w:szCs w:val="21"/>
          <w:lang w:val="zh-CN"/>
        </w:rPr>
        <w:t xml:space="preserve">.1</w:t>
      </w:r>
      <w:bookmarkStart w:id="36" w:name="OLE_LINK16"/>
      <w:r/>
      <w:bookmarkStart w:id="37" w:name="OLE_LINK15"/>
      <w:r>
        <w:rPr>
          <w:rFonts w:hint="eastAsia" w:ascii="宋体" w:hAnsi="宋体" w:cs="宋体"/>
          <w:bCs/>
          <w:szCs w:val="21"/>
          <w:lang w:val="zh-CN"/>
        </w:rPr>
        <w:t xml:space="preserve">具有独立承担民事责任的能力证明</w:t>
      </w:r>
      <w:r>
        <w:rPr>
          <w:rFonts w:hint="eastAsia" w:ascii="宋体" w:hAnsi="宋体" w:cs="宋体"/>
          <w:b/>
          <w:szCs w:val="21"/>
          <w:lang w:val="zh-CN"/>
        </w:rPr>
        <w:t xml:space="preserve">（包括法人或者其他组织的营业执照等证明文件，自然人的身份证明）</w:t>
      </w:r>
      <w:bookmarkEnd w:id="36"/>
      <w:r/>
      <w:bookmarkEnd w:id="37"/>
      <w:r>
        <w:rPr>
          <w:rFonts w:hint="eastAsia" w:ascii="宋体" w:hAnsi="宋体" w:cs="宋体"/>
          <w:b/>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.2</w:t>
      </w:r>
      <w:bookmarkStart w:id="38" w:name="OLE_LINK17"/>
      <w:r/>
      <w:bookmarkStart w:id="39" w:name="OLE_LINK18"/>
      <w:r>
        <w:rPr>
          <w:rFonts w:hint="eastAsia" w:ascii="宋体" w:hAnsi="宋体" w:cs="宋体"/>
          <w:bCs/>
          <w:szCs w:val="21"/>
          <w:lang w:val="zh-CN"/>
        </w:rPr>
        <w:t xml:space="preserve">具有良好的商业信誉和健全的财务会计制度证明</w:t>
      </w:r>
      <w:r>
        <w:rPr>
          <w:rFonts w:hint="eastAsia" w:ascii="宋体" w:hAnsi="宋体" w:cs="宋体"/>
          <w:b/>
          <w:szCs w:val="21"/>
          <w:lang w:val="zh-CN"/>
        </w:rPr>
        <w:t xml:space="preserve">（法人应提供最近一期经审计的财务报告或提供银行出具的资信证明）</w:t>
      </w:r>
      <w:bookmarkEnd w:id="38"/>
      <w:r/>
      <w:bookmarkEnd w:id="39"/>
      <w:r>
        <w:rPr>
          <w:rFonts w:hint="eastAsia" w:ascii="宋体" w:hAnsi="宋体" w:cs="宋体"/>
          <w:b/>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.3</w:t>
      </w:r>
      <w:bookmarkStart w:id="40" w:name="OLE_LINK19"/>
      <w:r/>
      <w:bookmarkStart w:id="41" w:name="OLE_LINK20"/>
      <w:r>
        <w:rPr>
          <w:rFonts w:hint="eastAsia" w:ascii="宋体" w:hAnsi="宋体" w:cs="宋体"/>
          <w:bCs/>
          <w:szCs w:val="21"/>
          <w:lang w:val="zh-CN"/>
        </w:rPr>
        <w:t xml:space="preserve">履行合同所必需的设备和专业技术能力的证明材料或承诺</w:t>
      </w:r>
      <w:bookmarkEnd w:id="40"/>
      <w:r/>
      <w:bookmarkEnd w:id="41"/>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.4</w:t>
      </w:r>
      <w:bookmarkStart w:id="42" w:name="OLE_LINK21"/>
      <w:r>
        <w:rPr>
          <w:rFonts w:hint="eastAsia" w:ascii="宋体" w:hAnsi="宋体" w:cs="宋体"/>
          <w:bCs/>
          <w:szCs w:val="21"/>
          <w:lang w:val="zh-CN"/>
        </w:rPr>
        <w:t xml:space="preserve">有依法缴纳税收和社会保障资金的良好记录</w:t>
      </w:r>
      <w:r>
        <w:rPr>
          <w:rFonts w:hint="eastAsia" w:ascii="宋体" w:hAnsi="宋体"/>
          <w:b/>
          <w:szCs w:val="21"/>
          <w:lang w:val="zh-CN"/>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bookmarkEnd w:id="42"/>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.5</w:t>
      </w:r>
      <w:bookmarkStart w:id="43" w:name="OLE_LINK22"/>
      <w:r/>
      <w:bookmarkStart w:id="44" w:name="OLE_LINK23"/>
      <w:r>
        <w:rPr>
          <w:rFonts w:hint="eastAsia" w:ascii="宋体" w:hAnsi="宋体" w:cs="宋体"/>
          <w:bCs/>
          <w:szCs w:val="21"/>
          <w:lang w:val="zh-CN"/>
        </w:rPr>
        <w:t xml:space="preserve">参加政府采购活动前三年内在经营活动中没有重大违法记录的书面声明函</w:t>
      </w:r>
      <w:bookmarkEnd w:id="43"/>
      <w:r/>
      <w:bookmarkEnd w:id="44"/>
      <w:r>
        <w:rPr>
          <w:rFonts w:hint="eastAsia" w:ascii="宋体" w:hAnsi="宋体" w:cs="宋体"/>
          <w:bCs/>
          <w:szCs w:val="21"/>
          <w:lang w:val="zh-CN"/>
        </w:rPr>
        <w:t xml:space="preserve">；</w:t>
      </w:r>
      <w:r/>
    </w:p>
    <w:p>
      <w:pPr>
        <w:ind w:firstLine="420"/>
        <w:spacing w:line="360" w:lineRule="auto"/>
        <w:widowControl/>
        <w:rPr>
          <w:rFonts w:hint="eastAsia" w:ascii="宋体" w:hAnsi="宋体" w:cs="宋体"/>
          <w:bCs/>
          <w:szCs w:val="21"/>
          <w:lang w:val="zh-CN"/>
        </w:rPr>
      </w:pPr>
      <w:r/>
      <w:bookmarkStart w:id="45" w:name="OLE_LINK57"/>
      <w:r/>
      <w:bookmarkStart w:id="46" w:name="OLE_LINK58"/>
      <w:r>
        <w:rPr>
          <w:rFonts w:hint="eastAsia" w:ascii="宋体" w:hAnsi="宋体" w:cs="宋体"/>
          <w:bCs/>
          <w:szCs w:val="21"/>
        </w:rPr>
        <w:t xml:space="preserve">3.6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《中小企业声明函》或《残疾人福利性单位声明函》或由省级以上监狱管理局、戒毒管理局（含新疆生产建设兵团）出具的属于监狱企业的证明文件（格式见第六章）（上传至报价折扣证明板块）；</w:t>
      </w:r>
      <w:r/>
    </w:p>
    <w:p>
      <w:pPr>
        <w:ind w:firstLine="420"/>
        <w:spacing w:line="360" w:lineRule="auto"/>
        <w:widowControl/>
        <w:rPr>
          <w:rFonts w:hint="eastAsia" w:ascii="宋体" w:hAnsi="宋体" w:cs="宋体"/>
          <w:bCs/>
          <w:szCs w:val="21"/>
          <w:lang w:val="zh-CN"/>
        </w:rPr>
      </w:pPr>
      <w:r>
        <w:rPr>
          <w:rFonts w:ascii="宋体" w:hAnsi="宋体" w:cs="宋体"/>
          <w:bCs/>
          <w:szCs w:val="21"/>
          <w:lang w:val="zh-CN"/>
        </w:rPr>
        <w:t xml:space="preserve">3.</w:t>
      </w:r>
      <w:r>
        <w:rPr>
          <w:rFonts w:hint="eastAsia" w:ascii="宋体" w:hAnsi="宋体" w:cs="宋体"/>
          <w:bCs/>
          <w:szCs w:val="21"/>
        </w:rPr>
        <w:t xml:space="preserve">7</w:t>
      </w:r>
      <w:r>
        <w:rPr>
          <w:rFonts w:ascii="宋体" w:hAnsi="宋体" w:cs="宋体"/>
          <w:bCs/>
          <w:szCs w:val="21"/>
          <w:lang w:val="zh-CN"/>
        </w:rPr>
        <w:t xml:space="preserve">特殊资格条件：</w:t>
      </w:r>
      <w:r/>
    </w:p>
    <w:p>
      <w:pPr>
        <w:ind w:firstLine="420"/>
        <w:spacing w:line="360" w:lineRule="auto"/>
        <w:widowControl/>
        <w:rPr>
          <w:rFonts w:hint="eastAsia" w:ascii="宋体" w:hAnsi="宋体" w:cs="宋体"/>
          <w:bCs/>
          <w:szCs w:val="21"/>
          <w:lang w:val="zh-CN"/>
        </w:rPr>
      </w:pPr>
      <w:r>
        <w:rPr>
          <w:rFonts w:hint="eastAsia" w:ascii="宋体" w:hAnsi="宋体" w:cs="宋体"/>
          <w:bCs/>
          <w:szCs w:val="21"/>
          <w:lang w:val="zh-CN"/>
        </w:rPr>
        <w:t xml:space="preserve">3.</w:t>
      </w:r>
      <w:r>
        <w:rPr>
          <w:rFonts w:hint="eastAsia" w:ascii="宋体" w:hAnsi="宋体" w:cs="宋体"/>
          <w:bCs/>
          <w:szCs w:val="21"/>
        </w:rPr>
        <w:t xml:space="preserve">7</w:t>
      </w:r>
      <w:r>
        <w:rPr>
          <w:rFonts w:ascii="宋体" w:hAnsi="宋体" w:cs="宋体"/>
          <w:bCs/>
          <w:szCs w:val="21"/>
          <w:lang w:val="zh-CN"/>
        </w:rPr>
        <w:t xml:space="preserve">.1</w:t>
      </w:r>
      <w:r>
        <w:rPr>
          <w:rFonts w:hint="eastAsia" w:ascii="宋体" w:hAnsi="宋体" w:cs="宋体"/>
          <w:bCs/>
          <w:szCs w:val="21"/>
          <w:lang w:bidi="ar"/>
        </w:rPr>
        <w:t xml:space="preserve">供应商资质证书、安全生产许可证扫描件。</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3.7.2</w:t>
      </w:r>
      <w:r>
        <w:rPr>
          <w:rFonts w:ascii="宋体" w:hAnsi="宋体" w:cs="宋体"/>
          <w:bCs/>
          <w:szCs w:val="21"/>
          <w:lang w:val="zh-CN"/>
        </w:rPr>
        <w:t xml:space="preserve">项目</w:t>
      </w:r>
      <w:r>
        <w:rPr>
          <w:rFonts w:hint="eastAsia" w:ascii="宋体" w:hAnsi="宋体" w:cs="宋体"/>
          <w:bCs/>
          <w:szCs w:val="21"/>
        </w:rPr>
        <w:t xml:space="preserve">负责人</w:t>
      </w:r>
      <w:r>
        <w:rPr>
          <w:rFonts w:ascii="宋体" w:hAnsi="宋体" w:cs="宋体"/>
          <w:bCs/>
          <w:szCs w:val="21"/>
          <w:lang w:val="zh-CN"/>
        </w:rPr>
        <w:t xml:space="preserve">资格要求（详见第一章</w:t>
      </w:r>
      <w:r>
        <w:rPr>
          <w:rFonts w:hint="eastAsia" w:ascii="宋体" w:hAnsi="宋体" w:cs="宋体"/>
          <w:bCs/>
          <w:szCs w:val="21"/>
          <w:lang w:val="zh-CN"/>
        </w:rPr>
        <w:t xml:space="preserve">本项目的特定资格要求</w:t>
      </w:r>
      <w:r>
        <w:rPr>
          <w:rFonts w:ascii="宋体" w:hAnsi="宋体" w:cs="宋体"/>
          <w:bCs/>
          <w:szCs w:val="21"/>
          <w:lang w:val="zh-CN"/>
        </w:rPr>
        <w:t xml:space="preserve">）</w:t>
      </w:r>
      <w:r>
        <w:rPr>
          <w:rFonts w:hint="eastAsia" w:ascii="宋体" w:hAnsi="宋体" w:cs="宋体"/>
          <w:bCs/>
          <w:szCs w:val="21"/>
          <w:lang w:val="zh-CN"/>
        </w:rPr>
        <w:t xml:space="preserve">；</w:t>
      </w:r>
      <w:r>
        <w:rPr>
          <w:rFonts w:ascii="宋体" w:hAnsi="宋体" w:cs="宋体"/>
          <w:bCs/>
          <w:szCs w:val="21"/>
          <w:lang w:val="zh-CN"/>
        </w:rPr>
        <w:t xml:space="preserve"> </w:t>
      </w:r>
      <w:r/>
    </w:p>
    <w:p>
      <w:pPr>
        <w:ind w:firstLine="420"/>
        <w:spacing w:line="360" w:lineRule="auto"/>
        <w:widowControl/>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w:t>
      </w:r>
      <w:r>
        <w:rPr>
          <w:rFonts w:hint="eastAsia" w:ascii="宋体" w:hAnsi="宋体" w:cs="宋体"/>
          <w:bCs/>
          <w:szCs w:val="21"/>
        </w:rPr>
        <w:t xml:space="preserve">8</w:t>
      </w:r>
      <w:r>
        <w:rPr>
          <w:rFonts w:hint="eastAsia" w:ascii="宋体" w:hAnsi="宋体" w:cs="宋体"/>
          <w:bCs/>
          <w:szCs w:val="21"/>
          <w:lang w:val="zh-CN"/>
        </w:rPr>
        <w:t xml:space="preserve">其它有关资格证明的文件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szCs w:val="21"/>
          <w:lang w:val="zh-CN"/>
        </w:rPr>
        <w:t xml:space="preserve">；</w:t>
      </w:r>
      <w:r/>
    </w:p>
    <w:p>
      <w:pPr>
        <w:ind w:firstLine="422"/>
        <w:spacing w:line="360" w:lineRule="auto"/>
        <w:widowControl/>
        <w:rPr>
          <w:rFonts w:hint="eastAsia"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、符合性审查响应文件</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ascii="宋体" w:hAnsi="宋体" w:cs="宋体"/>
          <w:szCs w:val="21"/>
          <w:lang w:val="zh-CN"/>
        </w:rPr>
        <w:t xml:space="preserve">.1</w:t>
      </w:r>
      <w:r>
        <w:rPr>
          <w:rFonts w:hint="eastAsia" w:ascii="宋体" w:hAnsi="宋体" w:cs="宋体"/>
          <w:szCs w:val="21"/>
          <w:lang w:val="zh-CN"/>
        </w:rPr>
        <w:t xml:space="preserve">磋商响应函（格式见第六章）；</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ascii="宋体" w:hAnsi="宋体" w:cs="宋体"/>
          <w:szCs w:val="21"/>
          <w:lang w:val="zh-CN"/>
        </w:rPr>
        <w:t xml:space="preserve">.2</w:t>
      </w:r>
      <w:r>
        <w:rPr>
          <w:rFonts w:hint="eastAsia" w:ascii="宋体" w:hAnsi="宋体" w:cs="宋体"/>
          <w:szCs w:val="21"/>
          <w:lang w:val="zh-CN"/>
        </w:rPr>
        <w:t xml:space="preserve">磋商报价表、工程量清单报价明细表（按《建设工程工程量清单计价规范》（GB50500-2013）提供）；</w:t>
      </w:r>
      <w:r/>
    </w:p>
    <w:p>
      <w:pPr>
        <w:ind w:firstLine="420"/>
        <w:spacing w:line="360" w:lineRule="auto"/>
        <w:widowControl/>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关于资格文件的声明函（格式见第六章）；</w:t>
      </w:r>
      <w:r/>
    </w:p>
    <w:p>
      <w:pPr>
        <w:ind w:firstLine="420"/>
        <w:spacing w:line="360" w:lineRule="auto"/>
        <w:widowControl/>
        <w:rPr>
          <w:rFonts w:hint="eastAsia" w:ascii="宋体" w:hAnsi="宋体" w:cs="宋体"/>
          <w:szCs w:val="21"/>
        </w:rPr>
      </w:pPr>
      <w:r>
        <w:rPr>
          <w:rFonts w:ascii="宋体" w:hAnsi="宋体" w:cs="宋体"/>
          <w:szCs w:val="21"/>
        </w:rPr>
        <w:t xml:space="preserve">4.4</w:t>
      </w:r>
      <w:r>
        <w:rPr>
          <w:rFonts w:hint="eastAsia" w:ascii="宋体" w:hAnsi="宋体" w:cs="宋体"/>
          <w:szCs w:val="21"/>
        </w:rPr>
        <w:t xml:space="preserve">磋商响应单位基本情况表（格式见第六章）；</w:t>
      </w:r>
      <w:r/>
    </w:p>
    <w:p>
      <w:pPr>
        <w:ind w:firstLine="420"/>
        <w:spacing w:line="360" w:lineRule="auto"/>
        <w:widowControl/>
        <w:rPr>
          <w:rFonts w:hint="eastAsia" w:ascii="宋体" w:hAnsi="宋体" w:cs="宋体"/>
          <w:szCs w:val="21"/>
        </w:rPr>
      </w:pPr>
      <w:r>
        <w:rPr>
          <w:rFonts w:ascii="宋体" w:hAnsi="宋体" w:cs="宋体"/>
          <w:szCs w:val="21"/>
        </w:rPr>
        <w:t xml:space="preserve">4.5</w:t>
      </w:r>
      <w:r>
        <w:rPr>
          <w:rFonts w:hint="eastAsia" w:ascii="宋体" w:hAnsi="宋体" w:cs="宋体"/>
          <w:szCs w:val="21"/>
        </w:rPr>
        <w:t xml:space="preserve">磋商响应单位法定代表人身份证复印件、法定代表人授权委托书（如有授权，格式见第六章）、磋商响应单位授权代理人身份证复印件（如有授权）；</w:t>
      </w:r>
      <w:r/>
    </w:p>
    <w:p>
      <w:pPr>
        <w:ind w:firstLine="420"/>
        <w:spacing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6投标（响应）保证承诺书（格式见第六章）；</w:t>
      </w:r>
      <w:r/>
    </w:p>
    <w:p>
      <w:pPr>
        <w:ind w:firstLine="420"/>
        <w:spacing w:line="360" w:lineRule="auto"/>
        <w:widowControl/>
        <w:rPr>
          <w:rFonts w:hint="eastAsia" w:ascii="宋体" w:hAnsi="宋体" w:cs="宋体"/>
          <w:szCs w:val="21"/>
        </w:rPr>
      </w:pPr>
      <w:r>
        <w:rPr>
          <w:rFonts w:ascii="宋体" w:hAnsi="宋体" w:cs="宋体"/>
          <w:szCs w:val="21"/>
        </w:rPr>
        <w:t xml:space="preserve">4.7</w:t>
      </w:r>
      <w:r>
        <w:rPr>
          <w:rFonts w:hint="eastAsia" w:ascii="宋体" w:hAnsi="宋体" w:cs="宋体"/>
          <w:szCs w:val="21"/>
        </w:rPr>
        <w:t xml:space="preserve">安全责任承诺书；</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8</w:t>
      </w:r>
      <w:r>
        <w:rPr>
          <w:rFonts w:hint="eastAsia" w:ascii="宋体" w:hAnsi="宋体" w:cs="宋体"/>
          <w:szCs w:val="21"/>
          <w:lang w:val="zh-CN"/>
        </w:rPr>
        <w:t xml:space="preserve">偏离表（格式见第六章）；</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w:t>
      </w:r>
      <w:r>
        <w:rPr>
          <w:rFonts w:ascii="宋体" w:hAnsi="宋体" w:cs="宋体"/>
          <w:szCs w:val="21"/>
        </w:rPr>
        <w:t xml:space="preserve">9</w:t>
      </w:r>
      <w:r>
        <w:rPr>
          <w:rFonts w:hint="eastAsia" w:ascii="宋体" w:hAnsi="宋体" w:cs="宋体"/>
          <w:szCs w:val="21"/>
          <w:lang w:val="zh-CN"/>
        </w:rPr>
        <w:t xml:space="preserve">其他有关符合性证明的文件</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如有</w:t>
      </w:r>
      <w:r>
        <w:rPr>
          <w:rFonts w:hint="eastAsia" w:ascii="宋体" w:hAnsi="宋体" w:cs="宋体"/>
          <w:bCs/>
          <w:color w:val="000000" w:themeColor="text1"/>
          <w:szCs w:val="21"/>
          <w:lang w:val="zh-CN"/>
          <w14:textFill>
            <w14:solidFill>
              <w14:schemeClr w14:val="tx1"/>
            </w14:solidFill>
          </w14:textFill>
        </w:rPr>
        <w:t xml:space="preserve">）</w:t>
      </w:r>
      <w:r>
        <w:rPr>
          <w:rFonts w:hint="eastAsia" w:ascii="宋体" w:hAnsi="宋体" w:cs="宋体"/>
          <w:szCs w:val="21"/>
          <w:lang w:val="zh-CN"/>
        </w:rPr>
        <w:t xml:space="preserve">；</w:t>
      </w:r>
      <w:r/>
    </w:p>
    <w:p>
      <w:pPr>
        <w:ind w:firstLine="422"/>
        <w:spacing w:line="360" w:lineRule="auto"/>
        <w:widowControl/>
        <w:rPr>
          <w:rFonts w:hint="eastAsia" w:ascii="宋体" w:hAnsi="宋体" w:cs="宋体"/>
          <w:szCs w:val="21"/>
          <w:lang w:val="zh-CN"/>
        </w:rPr>
      </w:pPr>
      <w:r>
        <w:rPr>
          <w:rFonts w:hint="eastAsia" w:ascii="宋体" w:hAnsi="宋体" w:cs="宋体"/>
          <w:b/>
          <w:szCs w:val="21"/>
        </w:rPr>
        <w:t xml:space="preserve">5</w:t>
      </w:r>
      <w:r>
        <w:rPr>
          <w:rFonts w:hint="eastAsia" w:ascii="宋体" w:hAnsi="宋体" w:cs="宋体"/>
          <w:b/>
          <w:szCs w:val="21"/>
          <w:lang w:val="zh-CN"/>
        </w:rPr>
        <w:t xml:space="preserve">、综合评审响应文件</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.1技术服务方案；</w:t>
      </w:r>
      <w:r/>
    </w:p>
    <w:p>
      <w:pPr>
        <w:ind w:firstLine="420"/>
        <w:spacing w:line="360" w:lineRule="auto"/>
        <w:widowControl/>
        <w:rPr>
          <w:rFonts w:hint="eastAsia" w:ascii="宋体" w:hAnsi="宋体" w:cs="宋体"/>
          <w:color w:val="000000" w:themeColor="text1"/>
          <w:szCs w:val="21"/>
          <w:highlight w:val="yellow"/>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.2响应单位项目人员配置（格式见第六章）；</w:t>
      </w:r>
      <w:r/>
    </w:p>
    <w:p>
      <w:pPr>
        <w:ind w:firstLine="420"/>
        <w:spacing w:line="360" w:lineRule="auto"/>
        <w:widowControl/>
        <w:rPr>
          <w:rFonts w:hint="eastAsia" w:ascii="宋体" w:hAnsi="宋体" w:cs="宋体"/>
          <w:szCs w:val="21"/>
          <w:highlight w:val="yellow"/>
          <w:lang w:val="zh-CN"/>
        </w:rPr>
      </w:pPr>
      <w:r>
        <w:rPr>
          <w:rFonts w:hint="eastAsia" w:ascii="宋体" w:hAnsi="宋体" w:cs="宋体"/>
          <w:szCs w:val="21"/>
        </w:rPr>
        <w:t xml:space="preserve">5</w:t>
      </w:r>
      <w:r>
        <w:rPr>
          <w:rFonts w:hint="eastAsia" w:ascii="宋体" w:hAnsi="宋体" w:cs="宋体"/>
          <w:szCs w:val="21"/>
          <w:lang w:val="zh-CN"/>
        </w:rPr>
        <w:t xml:space="preserve">.3响应单位综合实力；</w:t>
      </w:r>
      <w:r/>
    </w:p>
    <w:p>
      <w:pPr>
        <w:ind w:firstLine="420"/>
        <w:spacing w:line="360" w:lineRule="auto"/>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.4与本次采购相关的其他证明材料；</w:t>
      </w:r>
      <w:r/>
    </w:p>
    <w:p>
      <w:pPr>
        <w:ind w:firstLine="420"/>
        <w:spacing w:line="360" w:lineRule="auto"/>
        <w:widowControl/>
        <w:rPr>
          <w:rFonts w:hint="eastAsia" w:ascii="宋体" w:hAnsi="宋体" w:cs="宋体"/>
          <w:b/>
          <w:szCs w:val="21"/>
          <w:lang w:val="zh-CN"/>
        </w:rPr>
      </w:pPr>
      <w:r>
        <w:rPr>
          <w:rFonts w:hint="eastAsia" w:ascii="宋体" w:hAnsi="宋体" w:cs="宋体"/>
          <w:bCs/>
          <w:szCs w:val="21"/>
        </w:rPr>
        <w:t xml:space="preserve">6</w:t>
      </w:r>
      <w:r>
        <w:rPr>
          <w:rFonts w:hint="eastAsia" w:ascii="宋体" w:hAnsi="宋体" w:cs="宋体"/>
          <w:bCs/>
          <w:szCs w:val="21"/>
          <w:lang w:val="zh-CN"/>
        </w:rPr>
        <w:t xml:space="preserve">、</w:t>
      </w:r>
      <w:bookmarkStart w:id="47" w:name="OLE_LINK4"/>
      <w:r>
        <w:rPr>
          <w:rFonts w:hint="eastAsia" w:ascii="宋体" w:hAnsi="宋体" w:cs="宋体"/>
          <w:bCs/>
          <w:szCs w:val="21"/>
          <w:lang w:val="zh-CN"/>
        </w:rPr>
        <w:t xml:space="preserve">对属于《节能产品政府采购品目清单》政府强制采购产品的，需提供该产品有效期内的认证等相关证明材料</w:t>
      </w:r>
      <w:bookmarkEnd w:id="47"/>
      <w:r/>
      <w:bookmarkStart w:id="48" w:name="OLE_LINK25"/>
      <w:r>
        <w:rPr>
          <w:rFonts w:hint="eastAsia" w:ascii="宋体" w:hAnsi="宋体" w:cs="宋体"/>
          <w:b/>
          <w:szCs w:val="21"/>
          <w:lang w:val="zh-CN"/>
        </w:rPr>
        <w:t xml:space="preserve">（</w:t>
      </w:r>
      <w:r>
        <w:rPr>
          <w:rFonts w:hint="eastAsia" w:ascii="宋体" w:hAnsi="宋体" w:cs="宋体"/>
          <w:b/>
          <w:szCs w:val="21"/>
        </w:rPr>
        <w:t xml:space="preserve">空调、坐便器、小便器、水嘴</w:t>
      </w:r>
      <w:r>
        <w:rPr>
          <w:rFonts w:hint="eastAsia" w:ascii="宋体" w:hAnsi="宋体" w:cs="宋体"/>
          <w:b/>
          <w:szCs w:val="21"/>
          <w:lang w:val="zh-CN"/>
        </w:rPr>
        <w:t xml:space="preserve">）</w:t>
      </w:r>
      <w:bookmarkEnd w:id="48"/>
      <w:r>
        <w:rPr>
          <w:rFonts w:hint="eastAsia" w:ascii="宋体" w:hAnsi="宋体" w:cs="宋体"/>
          <w:b/>
          <w:szCs w:val="21"/>
          <w:lang w:val="zh-CN"/>
        </w:rPr>
        <w:t xml:space="preserve">。</w:t>
      </w:r>
      <w:bookmarkEnd w:id="45"/>
      <w:r/>
      <w:bookmarkEnd w:id="46"/>
      <w:r/>
      <w:r/>
    </w:p>
    <w:p>
      <w:pPr>
        <w:ind w:firstLine="422"/>
        <w:spacing w:line="360" w:lineRule="auto"/>
        <w:widowControl/>
        <w:rPr>
          <w:rFonts w:hint="eastAsia" w:ascii="宋体" w:hAnsi="宋体" w:cs="宋体"/>
          <w:b/>
          <w:bCs/>
          <w:szCs w:val="21"/>
          <w:lang w:val="zh-CN"/>
        </w:rPr>
      </w:pPr>
      <w:r>
        <w:rPr>
          <w:rFonts w:hint="eastAsia" w:ascii="宋体" w:hAnsi="宋体" w:cs="宋体"/>
          <w:b/>
          <w:szCs w:val="21"/>
          <w:lang w:val="zh-CN"/>
        </w:rPr>
        <w:t xml:space="preserve">注：</w:t>
      </w:r>
      <w:r>
        <w:rPr>
          <w:rFonts w:hint="eastAsia" w:ascii="宋体" w:hAnsi="宋体" w:cs="宋体"/>
          <w:b/>
          <w:bCs/>
          <w:szCs w:val="21"/>
          <w:lang w:val="zh-CN"/>
        </w:rPr>
        <w:t xml:space="preserve">（1）以上</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.1</w:t>
      </w:r>
      <w:r>
        <w:rPr>
          <w:rFonts w:ascii="宋体" w:hAnsi="宋体" w:cs="宋体"/>
          <w:b/>
          <w:bCs/>
          <w:color w:val="ff0000"/>
          <w:szCs w:val="21"/>
          <w:lang w:val="zh-CN"/>
        </w:rPr>
        <w:t xml:space="preserve">-</w:t>
      </w:r>
      <w:r>
        <w:rPr>
          <w:rFonts w:hint="eastAsia" w:ascii="宋体" w:hAnsi="宋体" w:cs="宋体"/>
          <w:b/>
          <w:bCs/>
          <w:color w:val="ff0000"/>
          <w:szCs w:val="21"/>
        </w:rPr>
        <w:t xml:space="preserve">3</w:t>
      </w:r>
      <w:r>
        <w:rPr>
          <w:rFonts w:hint="eastAsia" w:ascii="宋体" w:hAnsi="宋体" w:cs="宋体"/>
          <w:b/>
          <w:bCs/>
          <w:color w:val="ff0000"/>
          <w:szCs w:val="21"/>
          <w:lang w:val="zh-CN"/>
        </w:rPr>
        <w:t xml:space="preserve">.</w:t>
      </w:r>
      <w:r>
        <w:rPr>
          <w:rFonts w:hint="eastAsia" w:ascii="宋体" w:hAnsi="宋体" w:cs="宋体"/>
          <w:b/>
          <w:bCs/>
          <w:color w:val="ff0000"/>
          <w:szCs w:val="21"/>
        </w:rPr>
        <w:t xml:space="preserve">8</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843"/>
        <w:spacing w:line="360" w:lineRule="auto"/>
        <w:widowControl/>
        <w:rPr>
          <w:rFonts w:ascii="Calibri" w:hAnsi="Calibri"/>
          <w:szCs w:val="21"/>
          <w:lang w:val="zh-CN"/>
        </w:rPr>
      </w:pPr>
      <w:r>
        <w:rPr>
          <w:rFonts w:hint="eastAsia" w:ascii="宋体" w:hAnsi="宋体" w:cs="宋体"/>
          <w:b/>
          <w:bCs/>
          <w:szCs w:val="21"/>
          <w:lang w:val="zh-CN"/>
        </w:rPr>
        <w:t xml:space="preserve">（2）以上</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.1-</w:t>
      </w:r>
      <w:r>
        <w:rPr>
          <w:rFonts w:hint="eastAsia" w:ascii="宋体" w:hAnsi="宋体" w:cs="宋体"/>
          <w:b/>
          <w:bCs/>
          <w:color w:val="ff0000"/>
          <w:szCs w:val="21"/>
        </w:rPr>
        <w:t xml:space="preserve">4</w:t>
      </w:r>
      <w:r>
        <w:rPr>
          <w:rFonts w:hint="eastAsia" w:ascii="宋体" w:hAnsi="宋体" w:cs="宋体"/>
          <w:b/>
          <w:bCs/>
          <w:color w:val="ff0000"/>
          <w:szCs w:val="21"/>
          <w:lang w:val="zh-CN"/>
        </w:rPr>
        <w:t xml:space="preserve">.</w:t>
      </w:r>
      <w:r>
        <w:rPr>
          <w:rFonts w:ascii="宋体" w:hAnsi="宋体" w:cs="宋体"/>
          <w:b/>
          <w:bCs/>
          <w:color w:val="ff0000"/>
          <w:szCs w:val="21"/>
          <w:lang w:val="zh-CN"/>
        </w:rPr>
        <w:t xml:space="preserve">9</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firstLine="843"/>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（3）制作电子响应文件时必须与响应文件制作软件目录一一对应，将相关资料上传至相应模块。</w:t>
      </w:r>
      <w:r/>
    </w:p>
    <w:p>
      <w:pPr>
        <w:ind w:firstLine="843"/>
        <w:spacing w:line="360" w:lineRule="auto"/>
        <w:widowControl/>
        <w:rPr>
          <w:rFonts w:hint="eastAsia" w:ascii="宋体" w:hAnsi="宋体"/>
          <w:szCs w:val="21"/>
          <w:lang w:val="zh-CN"/>
        </w:rPr>
      </w:pPr>
      <w:r>
        <w:rPr>
          <w:rFonts w:hint="eastAsia" w:ascii="宋体" w:hAnsi="宋体"/>
          <w:b/>
          <w:szCs w:val="21"/>
          <w:lang w:val="zh-CN"/>
        </w:rPr>
        <w:t xml:space="preserve">（</w:t>
      </w:r>
      <w:r>
        <w:rPr>
          <w:rFonts w:hint="eastAsia" w:ascii="宋体" w:hAnsi="宋体"/>
          <w:b/>
          <w:szCs w:val="21"/>
        </w:rPr>
        <w:t xml:space="preserve">4）</w:t>
      </w:r>
      <w:r>
        <w:rPr>
          <w:rFonts w:hint="eastAsia" w:ascii="宋体" w:hAnsi="宋体"/>
          <w:b/>
          <w:szCs w:val="21"/>
          <w:lang w:val="zh-CN"/>
        </w:rPr>
        <w:t xml:space="preserve">磋商响应文件编制要求：</w:t>
      </w:r>
      <w:r>
        <w:rPr>
          <w:rFonts w:hint="eastAsia" w:ascii="宋体" w:hAnsi="宋体" w:cs="宋体"/>
          <w:bCs/>
          <w:szCs w:val="21"/>
          <w:lang w:val="zh-CN"/>
        </w:rPr>
        <w:t xml:space="preserve">本项目采用电子招投标形式，请供应商按照《苏采云系统供应商操作手册》进行制作、上传电子响应文件。</w:t>
      </w:r>
      <w:r>
        <w:rPr>
          <w:rFonts w:hint="eastAsia" w:ascii="宋体" w:hAnsi="宋体" w:cs="宋体"/>
          <w:b/>
          <w:bCs/>
          <w:szCs w:val="21"/>
          <w:lang w:val="zh-CN"/>
        </w:rPr>
        <w:t xml:space="preserve">电子响应文件制作完成后请于响应文件递交截止时间前成功上传至“苏采云”系统，否则视为放弃参加该采购项目。</w:t>
      </w:r>
      <w:r>
        <w:rPr>
          <w:rFonts w:hint="eastAsia" w:ascii="宋体" w:hAnsi="宋体" w:cs="宋体"/>
          <w:bCs/>
          <w:szCs w:val="21"/>
          <w:lang w:val="zh-CN"/>
        </w:rPr>
        <w:t xml:space="preserve">供应商应充分考虑到网络环境、网络带宽等风险因素，如因供应商自身原因造成的电子响应文件上传不成功由供应商自行承担全部责任。</w:t>
      </w:r>
      <w:r/>
    </w:p>
    <w:p>
      <w:pPr>
        <w:ind w:firstLine="843"/>
        <w:spacing w:line="360" w:lineRule="auto"/>
        <w:widowControl/>
        <w:rPr>
          <w:rFonts w:hint="eastAsia" w:ascii="宋体" w:hAnsi="宋体"/>
          <w:b/>
          <w:szCs w:val="21"/>
          <w:lang w:val="zh-CN"/>
        </w:rPr>
      </w:pPr>
      <w:r>
        <w:rPr>
          <w:rFonts w:hint="eastAsia" w:ascii="宋体" w:hAnsi="宋体"/>
          <w:b/>
          <w:szCs w:val="21"/>
          <w:lang w:val="zh-CN"/>
        </w:rPr>
        <w:t xml:space="preserve">（5）磋商过程中如有问题采购代理机构工作人员会及时通《响应供应商确认函》留存的手机号与供应商联系。请供应商确保该手机号磋商当日通讯畅通，否则导致的对供应商不利的后果由供应商自行承担。</w:t>
      </w:r>
      <w:r/>
    </w:p>
    <w:p>
      <w:pPr>
        <w:ind w:firstLine="843"/>
        <w:spacing w:line="360" w:lineRule="auto"/>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落实政府采购政策需满足的资格要求：</w:t>
      </w:r>
      <w:r>
        <w:rPr>
          <w:rFonts w:hint="eastAsia" w:ascii="宋体" w:hAnsi="宋体" w:cs="宋体"/>
          <w:b/>
          <w:bCs/>
          <w:szCs w:val="21"/>
        </w:rPr>
        <w:t xml:space="preserve">根据《政府采购促进中小企业发展管理办法》的相关规定，本项目专门面向中小企业，所属行业为建筑业。供应商应提供中小企业声明函或残疾人福利性单位声明函或省级以上监狱管理局、戒毒管理局（含新疆生产建设兵团）出具的属于监狱企业的证明文件。</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二、磋商程序</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1、采购代理机构按本须知规定的时间、地点主持磋商采购活动。</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2、供应商通过“苏采云”系统在线参与磋商活动。供应商应当按照《苏采云系统供应商操作手册》规定在 “苏采云”系统规定的时间内对响应文件进行解密。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、在磋商响应文件网上递交截止时间止成功解密的磋商供应商少于三家，则本次采购失败。</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、由磋商小组审查供应商解密的响应文件。</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6、磋商小组要求供应商澄清、说明或者更正响应文件应当以书面形式做出。供应商的澄清、说明或者更正应当由其单位加盖电子公章。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cs="宋体"/>
          <w:b/>
          <w:color w:val="ff0000"/>
          <w:szCs w:val="21"/>
          <w:lang w:val="zh-CN"/>
        </w:rPr>
      </w:pPr>
      <w:r>
        <w:rPr>
          <w:rFonts w:hint="eastAsia" w:ascii="宋体" w:hAnsi="宋体" w:cs="宋体"/>
          <w:b/>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7</w:t>
      </w:r>
      <w:r>
        <w:rPr>
          <w:rFonts w:hint="eastAsia" w:ascii="宋体" w:hAnsi="宋体" w:cs="宋体"/>
          <w:szCs w:val="21"/>
          <w:lang w:val="zh-CN"/>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lang w:val="zh-CN"/>
        </w:rPr>
        <w:t xml:space="preserve">磋商小组通过“苏采云”系统向供应商发布“磋商函”，供应商应当按照要求在</w:t>
      </w:r>
      <w:r>
        <w:rPr>
          <w:rFonts w:hint="eastAsia" w:ascii="宋体" w:hAnsi="宋体" w:cs="宋体"/>
          <w:b/>
          <w:szCs w:val="21"/>
        </w:rPr>
        <w:t xml:space="preserve">“苏采云”系统</w:t>
      </w:r>
      <w:r>
        <w:rPr>
          <w:rFonts w:hint="eastAsia" w:ascii="宋体" w:hAnsi="宋体" w:cs="宋体"/>
          <w:b/>
          <w:szCs w:val="21"/>
          <w:lang w:val="zh-CN"/>
        </w:rPr>
        <w:t xml:space="preserve">提交“磋商响应函”并加盖CA电子公章。</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360" w:lineRule="auto"/>
        <w:widowControl/>
        <w:rPr>
          <w:rFonts w:hint="eastAsia" w:ascii="宋体" w:hAnsi="宋体" w:cs="宋体"/>
          <w:b/>
          <w:szCs w:val="21"/>
          <w:lang w:val="zh-CN"/>
        </w:rPr>
      </w:pPr>
      <w:r>
        <w:rPr>
          <w:rFonts w:ascii="宋体" w:hAnsi="宋体" w:cs="宋体"/>
          <w:b/>
          <w:bCs/>
          <w:szCs w:val="21"/>
          <w:lang w:val="zh-CN"/>
        </w:rPr>
        <w:t xml:space="preserve">9</w:t>
      </w:r>
      <w:r>
        <w:rPr>
          <w:rFonts w:hint="eastAsia" w:ascii="宋体" w:hAnsi="宋体" w:cs="宋体"/>
          <w:b/>
          <w:bCs/>
          <w:szCs w:val="21"/>
          <w:lang w:val="zh-CN"/>
        </w:rPr>
        <w:t xml:space="preserve">、</w:t>
      </w:r>
      <w:r>
        <w:rPr>
          <w:rFonts w:hint="eastAsia" w:ascii="宋体" w:hAnsi="宋体" w:cs="宋体"/>
          <w:b/>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360" w:lineRule="auto"/>
        <w:widowControl/>
        <w:rPr>
          <w:rFonts w:hint="eastAsia"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w:t>
      </w:r>
      <w:r>
        <w:rPr>
          <w:rFonts w:hint="eastAsia" w:ascii="宋体" w:hAnsi="宋体" w:cs="宋体"/>
          <w:b/>
          <w:color w:val="000000"/>
          <w:szCs w:val="21"/>
        </w:rPr>
        <w:t xml:space="preserve">、最后报价</w:t>
      </w:r>
      <w:r/>
    </w:p>
    <w:p>
      <w:pPr>
        <w:ind w:firstLine="422"/>
        <w:spacing w:line="360" w:lineRule="auto"/>
        <w:widowControl/>
        <w:rPr>
          <w:rFonts w:hint="eastAsia" w:ascii="宋体" w:hAnsi="宋体" w:cs="宋体"/>
          <w:b/>
          <w:szCs w:val="21"/>
        </w:rPr>
      </w:pPr>
      <w:r>
        <w:rPr>
          <w:rFonts w:hint="eastAsia" w:ascii="宋体" w:hAnsi="宋体" w:cs="宋体"/>
          <w:b/>
          <w:color w:val="000000"/>
          <w:szCs w:val="21"/>
        </w:rPr>
        <w:t xml:space="preserve">1</w:t>
      </w:r>
      <w:r>
        <w:rPr>
          <w:rFonts w:ascii="宋体" w:hAnsi="宋体" w:cs="宋体"/>
          <w:b/>
          <w:color w:val="000000"/>
          <w:szCs w:val="21"/>
        </w:rPr>
        <w:t xml:space="preserve">0.1</w:t>
      </w:r>
      <w:r>
        <w:rPr>
          <w:rFonts w:hint="eastAsia" w:ascii="宋体" w:hAnsi="宋体" w:cs="宋体"/>
          <w:b/>
          <w:color w:val="000000"/>
          <w:szCs w:val="21"/>
        </w:rPr>
        <w:t xml:space="preserve">供应商未在磋商小组规定的时间内在“苏采云”系统中提交最后报价的视为放弃磋商，其响应文件按无效响应处理</w:t>
      </w:r>
      <w:r>
        <w:rPr>
          <w:rFonts w:hint="eastAsia" w:ascii="宋体" w:hAnsi="宋体" w:cs="宋体"/>
          <w:b/>
          <w:szCs w:val="21"/>
        </w:rPr>
        <w:t xml:space="preserve">。</w:t>
      </w:r>
      <w:r>
        <w:rPr>
          <w:rFonts w:hint="eastAsia" w:ascii="宋体" w:hAnsi="宋体" w:cs="宋体"/>
          <w:b/>
          <w:szCs w:val="21"/>
          <w:lang w:val="zh-CN"/>
        </w:rPr>
        <w:t xml:space="preserve">（此处规定时间的计算以系统中的倒计时间为准）</w:t>
      </w:r>
      <w:r/>
    </w:p>
    <w:p>
      <w:pPr>
        <w:ind w:firstLine="422"/>
        <w:spacing w:line="360" w:lineRule="auto"/>
        <w:widowControl/>
        <w:rPr>
          <w:rFonts w:hint="eastAsia" w:ascii="宋体" w:hAnsi="宋体" w:cs="宋体"/>
          <w:b/>
          <w:color w:val="000000"/>
          <w:szCs w:val="21"/>
        </w:rPr>
      </w:pPr>
      <w:r>
        <w:rPr>
          <w:rFonts w:hint="eastAsia" w:ascii="宋体" w:hAnsi="宋体" w:cs="宋体"/>
          <w:b/>
          <w:color w:val="000000"/>
          <w:szCs w:val="21"/>
        </w:rPr>
        <w:t xml:space="preserve">1</w:t>
      </w:r>
      <w:r>
        <w:rPr>
          <w:rFonts w:ascii="宋体" w:hAnsi="宋体" w:cs="宋体"/>
          <w:b/>
          <w:color w:val="000000"/>
          <w:szCs w:val="21"/>
        </w:rPr>
        <w:t xml:space="preserve">0.2</w:t>
      </w:r>
      <w:r>
        <w:rPr>
          <w:rFonts w:hint="eastAsia" w:ascii="宋体" w:hAnsi="宋体" w:cs="宋体"/>
          <w:b/>
          <w:szCs w:val="21"/>
        </w:rPr>
        <w:t xml:space="preserve">已提交响应文件的供应商，在提交最后报价之前，可以根据磋商情况退出磋商，并在</w:t>
      </w:r>
      <w:r>
        <w:rPr>
          <w:rFonts w:hint="eastAsia" w:ascii="宋体" w:hAnsi="宋体" w:cs="宋体"/>
          <w:b/>
          <w:color w:val="000000"/>
          <w:szCs w:val="21"/>
        </w:rPr>
        <w:t xml:space="preserve">“苏采云”系统中提交“退出磋商函”并加盖CA电子公章。</w:t>
      </w:r>
      <w:r/>
    </w:p>
    <w:p>
      <w:pPr>
        <w:ind w:firstLine="422"/>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*进入项目评审流程后，建议各供应商法定代表人或授权委托人始终保持通讯顺畅，时刻关注不见面开标大厅，不离开不见面开标大厅。</w:t>
      </w:r>
      <w:r/>
    </w:p>
    <w:p>
      <w:pPr>
        <w:ind w:firstLine="422"/>
        <w:spacing w:line="360" w:lineRule="auto"/>
        <w:widowControl/>
        <w:rPr>
          <w:rFonts w:hint="eastAsia" w:ascii="宋体" w:hAnsi="宋体" w:cs="宋体"/>
          <w:b/>
          <w:color w:val="000000"/>
          <w:szCs w:val="21"/>
          <w:lang w:val="zh-CN"/>
        </w:rPr>
      </w:pPr>
      <w:r>
        <w:rPr>
          <w:rFonts w:hint="eastAsia" w:ascii="宋体" w:hAnsi="宋体" w:cs="宋体"/>
          <w:b/>
          <w:color w:val="000000"/>
          <w:szCs w:val="21"/>
        </w:rPr>
        <w:t xml:space="preserve">1</w:t>
      </w:r>
      <w:r>
        <w:rPr>
          <w:rFonts w:ascii="宋体" w:hAnsi="宋体" w:cs="宋体"/>
          <w:b/>
          <w:color w:val="000000"/>
          <w:szCs w:val="21"/>
        </w:rPr>
        <w:t xml:space="preserve">0.3</w:t>
      </w:r>
      <w:r>
        <w:rPr>
          <w:rFonts w:hint="eastAsia" w:ascii="宋体" w:hAnsi="宋体" w:cs="宋体"/>
          <w:b/>
          <w:color w:val="000000"/>
          <w:szCs w:val="21"/>
          <w:lang w:val="zh-CN"/>
        </w:rPr>
        <w:t xml:space="preserve">最后报价是供应商响应文件的有效组成部分。符合《政府采购竞争性磋商采购方式管理暂行办法》及《财政部关于政府采购竞争性磋商采购方式管理暂行办法有关问题的补充通知》（财库[2015]124号）规定情形的，提交最后报价的供应商可以为2家。</w:t>
      </w:r>
      <w:r/>
    </w:p>
    <w:p>
      <w:pPr>
        <w:ind w:firstLine="422"/>
        <w:spacing w:line="360" w:lineRule="auto"/>
        <w:widowControl/>
        <w:rPr>
          <w:rFonts w:hint="eastAsia" w:ascii="宋体" w:hAnsi="宋体" w:cs="宋体"/>
          <w:b/>
          <w:szCs w:val="21"/>
          <w:lang w:val="zh-CN"/>
        </w:rPr>
      </w:pPr>
      <w:r>
        <w:rPr>
          <w:rFonts w:ascii="宋体" w:hAnsi="宋体" w:cs="宋体"/>
          <w:b/>
          <w:szCs w:val="21"/>
          <w:lang w:val="zh-CN"/>
        </w:rPr>
        <w:t xml:space="preserve">11</w:t>
      </w:r>
      <w:r>
        <w:rPr>
          <w:rFonts w:hint="eastAsia" w:ascii="宋体" w:hAnsi="宋体" w:cs="宋体"/>
          <w:b/>
          <w:szCs w:val="21"/>
          <w:lang w:val="zh-CN"/>
        </w:rPr>
        <w:t xml:space="preserve">、异常低价响应审查</w:t>
      </w:r>
      <w:r/>
    </w:p>
    <w:p>
      <w:pPr>
        <w:ind w:firstLine="422"/>
        <w:spacing w:line="360" w:lineRule="auto"/>
        <w:widowControl/>
        <w:rPr>
          <w:rFonts w:hint="eastAsia" w:ascii="宋体" w:hAnsi="宋体" w:cs="宋体"/>
          <w:b/>
          <w:szCs w:val="21"/>
        </w:rPr>
      </w:pPr>
      <w:r>
        <w:rPr>
          <w:rFonts w:ascii="宋体" w:hAnsi="宋体" w:cs="宋体"/>
          <w:b/>
          <w:szCs w:val="21"/>
        </w:rPr>
        <w:t xml:space="preserve">11.1</w:t>
      </w:r>
      <w:r>
        <w:rPr>
          <w:rFonts w:hint="eastAsia" w:ascii="宋体" w:hAnsi="宋体" w:cs="宋体"/>
          <w:b/>
          <w:szCs w:val="21"/>
        </w:rPr>
        <w:t xml:space="preserve">评审过程中出现下列情形之一的，磋商小组应当启动异常低价响应审查程序：</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（1）响应报价低于全部通过符合性审查供应商响应报价平均值50%的，即响应报价&lt;全部通过符合性审查供应商响应报价平均值×50%；</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（2）响应报价低于通过符合性审查的次低报价供应商响应报价50%的，即响应报价&lt;通过符合性审查的次低报价供应商响应报价×50%；</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w:t>
      </w:r>
      <w:bookmarkStart w:id="49" w:name="OLE_LINK27"/>
      <w:r/>
      <w:bookmarkStart w:id="50" w:name="OLE_LINK28"/>
      <w:r>
        <w:rPr>
          <w:rFonts w:hint="eastAsia" w:ascii="宋体" w:hAnsi="宋体" w:cs="宋体"/>
          <w:b/>
          <w:szCs w:val="21"/>
        </w:rPr>
        <w:t xml:space="preserve">响应报价</w:t>
      </w:r>
      <w:bookmarkEnd w:id="49"/>
      <w:r/>
      <w:bookmarkEnd w:id="50"/>
      <w:r>
        <w:rPr>
          <w:rFonts w:hint="eastAsia" w:ascii="宋体" w:hAnsi="宋体" w:cs="宋体"/>
          <w:b/>
          <w:szCs w:val="21"/>
        </w:rPr>
        <w:t xml:space="preserve">低于采购项目最高限价45%的，即响应报价&lt;采购项目最高限价×45%；</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）磋商小组基于专业判断，认为供应商报价过低，有可能影响产品质量或者不能诚信履约的其他情形。</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2启动异常低价响应审查后，</w:t>
      </w:r>
      <w:bookmarkStart w:id="51" w:name="OLE_LINK44"/>
      <w:r>
        <w:rPr>
          <w:rFonts w:hint="eastAsia" w:ascii="宋体" w:hAnsi="宋体"/>
          <w:b/>
          <w:szCs w:val="21"/>
          <w:lang w:val="zh-CN"/>
        </w:rPr>
        <w:t xml:space="preserve">磋商小组</w:t>
      </w:r>
      <w:bookmarkEnd w:id="51"/>
      <w:r>
        <w:rPr>
          <w:rFonts w:hint="eastAsia" w:ascii="宋体" w:hAnsi="宋体"/>
          <w:b/>
          <w:szCs w:val="21"/>
          <w:lang w:val="zh-CN"/>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Cs w:val="21"/>
          <w:lang w:val="zh-CN"/>
        </w:rPr>
        <w:t xml:space="preserve">11</w:t>
      </w:r>
      <w:r>
        <w:rPr>
          <w:rFonts w:hint="eastAsia" w:ascii="宋体" w:hAnsi="宋体"/>
          <w:b/>
          <w:szCs w:val="21"/>
          <w:lang w:val="zh-CN"/>
        </w:rPr>
        <w:t xml:space="preserve">.1第（3）项情形，供应商已随响应文件一并提交相关书面说明及必要的证明材料的，在评审现场可不再重复提交。</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3</w:t>
      </w:r>
      <w:bookmarkStart w:id="52" w:name="OLE_LINK47"/>
      <w:r>
        <w:rPr>
          <w:rFonts w:hint="eastAsia" w:ascii="宋体" w:hAnsi="宋体"/>
          <w:b/>
          <w:szCs w:val="21"/>
          <w:lang w:val="zh-CN"/>
        </w:rPr>
        <w:t xml:space="preserve">磋商小组</w:t>
      </w:r>
      <w:bookmarkEnd w:id="52"/>
      <w:r>
        <w:rPr>
          <w:rFonts w:hint="eastAsia" w:ascii="宋体" w:hAnsi="宋体"/>
          <w:b/>
          <w:szCs w:val="21"/>
          <w:lang w:val="zh-CN"/>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2"/>
        <w:spacing w:line="360" w:lineRule="auto"/>
        <w:widowControl/>
        <w:rPr>
          <w:rFonts w:hint="eastAsia" w:ascii="宋体" w:hAnsi="宋体"/>
          <w:b/>
          <w:szCs w:val="21"/>
          <w:lang w:val="zh-CN"/>
        </w:rPr>
      </w:pPr>
      <w:r>
        <w:rPr>
          <w:rFonts w:ascii="宋体" w:hAnsi="宋体" w:cs="宋体"/>
          <w:b/>
          <w:szCs w:val="21"/>
        </w:rPr>
        <w:t xml:space="preserve">11.</w:t>
      </w:r>
      <w:r>
        <w:rPr>
          <w:rFonts w:hint="eastAsia" w:ascii="宋体" w:hAnsi="宋体"/>
          <w:b/>
          <w:szCs w:val="21"/>
          <w:lang w:val="zh-CN"/>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22"/>
        <w:spacing w:line="360" w:lineRule="auto"/>
        <w:widowControl/>
        <w:rPr>
          <w:rFonts w:hint="eastAsia" w:ascii="宋体" w:hAnsi="宋体" w:cs="宋体"/>
          <w:b/>
          <w:color w:val="000000"/>
          <w:szCs w:val="21"/>
          <w:lang w:val="zh-CN"/>
        </w:rPr>
      </w:pPr>
      <w:r>
        <w:rPr>
          <w:rFonts w:hint="eastAsia" w:ascii="宋体" w:hAnsi="宋体"/>
          <w:b/>
          <w:szCs w:val="21"/>
        </w:rPr>
        <w:t xml:space="preserve">异常低价响应审查的启动原因、审查意见和审查结果应当在评审报告中记录，并随供应商提供的相关书面说明及证明材料，以及磋商小组有关互联网浏览、查询历史一并归档。</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w:t>
      </w:r>
      <w:r>
        <w:rPr>
          <w:rFonts w:hint="eastAsia" w:ascii="宋体" w:hAnsi="宋体" w:cs="宋体"/>
          <w:szCs w:val="21"/>
          <w:lang w:val="zh-CN"/>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3</w:t>
      </w:r>
      <w:r>
        <w:rPr>
          <w:rFonts w:hint="eastAsia" w:ascii="宋体" w:hAnsi="宋体" w:cs="宋体"/>
          <w:szCs w:val="21"/>
          <w:lang w:val="zh-CN"/>
        </w:rPr>
        <w:t xml:space="preserve">、磋商小组根据磋商成交原则确定成交供应商，并将结果通知所有参加磋商的供应商。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4</w:t>
      </w:r>
      <w:r>
        <w:rPr>
          <w:rFonts w:hint="eastAsia" w:ascii="宋体" w:hAnsi="宋体" w:cs="宋体"/>
          <w:szCs w:val="21"/>
          <w:lang w:val="zh-CN"/>
        </w:rPr>
        <w:t xml:space="preserve">、如磋商过程中出现本采购文件未尽事宜，由磋商小组根据政府采购有关法律、法规讨论决定。</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三、质疑处理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w:t>
      </w:r>
      <w:r>
        <w:rPr>
          <w:rFonts w:hint="eastAsia" w:ascii="宋体" w:hAnsi="宋体" w:cs="宋体"/>
          <w:szCs w:val="21"/>
          <w:lang w:val="zh-CN"/>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、本次采购文件要求供应商在法定质疑期内一次性提出针对同一采购程序环节的质疑。</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、供应商提出质疑应当提交质疑函和必要的证明材料，质疑函应当包括下列内容：</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（1）供应商的姓名或者名称（以提供的营业执照副本复印件为准）、地址、邮编、联系人及联系电话；</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（2）质疑项目的名称、编号；</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（3）具体、明确的质疑事项和与质疑事项相关的请求；</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（4）事实依据；</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（5）必要的法律依据；</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（6）提出质疑的日期。</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Cs w:val="21"/>
          <w:lang w:val="zh-CN"/>
        </w:rPr>
        <w:t xml:space="preserve">授权委托书</w:t>
      </w:r>
      <w:r>
        <w:rPr>
          <w:rFonts w:hint="eastAsia" w:ascii="宋体" w:hAnsi="宋体" w:cs="宋体"/>
          <w:szCs w:val="21"/>
          <w:lang w:val="zh-CN"/>
        </w:rPr>
        <w:t xml:space="preserve">上应当载明代理人的姓名或者名称、代理事项、具体权限、期限和相关事项。</w:t>
      </w:r>
      <w:r/>
    </w:p>
    <w:p>
      <w:pPr>
        <w:ind w:firstLine="422"/>
        <w:spacing w:line="360" w:lineRule="auto"/>
        <w:widowControl/>
        <w:rPr>
          <w:rFonts w:ascii="Calibri" w:hAnsi="Calibri"/>
          <w:b/>
          <w:szCs w:val="21"/>
          <w:lang w:val="zh-CN"/>
        </w:rPr>
      </w:pPr>
      <w:r>
        <w:rPr>
          <w:rFonts w:hint="eastAsia" w:ascii="Calibri" w:hAnsi="Calibri"/>
          <w:b/>
          <w:szCs w:val="21"/>
          <w:lang w:val="zh-CN"/>
        </w:rPr>
        <w:t xml:space="preserve">供应商提交的质疑函必须按照《政府采购供应商质疑函范本》要求的格式和内容进行填写，质疑函范本下载网址详见链接：</w:t>
      </w:r>
      <w:r>
        <w:rPr>
          <w:rFonts w:hint="eastAsia" w:ascii="宋体" w:hAnsi="宋体"/>
          <w:b/>
          <w:szCs w:val="21"/>
          <w:lang w:val="zh-CN"/>
        </w:rPr>
        <w:t xml:space="preserve">https://czju.suzhou.gov.cn/zfcg/html/content/20180305093615738.shtml</w:t>
      </w:r>
      <w:r>
        <w:rPr>
          <w:rFonts w:hint="eastAsia" w:ascii="宋体" w:hAnsi="宋体"/>
          <w:szCs w:val="21"/>
          <w:lang w:val="zh-CN"/>
        </w:rPr>
        <w:t xml:space="preserve">。</w:t>
      </w:r>
      <w:r/>
    </w:p>
    <w:p>
      <w:pPr>
        <w:ind w:firstLine="420"/>
        <w:spacing w:line="360" w:lineRule="auto"/>
        <w:widowControl/>
        <w:rPr>
          <w:rFonts w:hint="eastAsia" w:ascii="宋体" w:hAnsi="宋体"/>
          <w:b/>
          <w:szCs w:val="21"/>
          <w:lang w:val="zh-CN"/>
        </w:rPr>
      </w:pPr>
      <w:r>
        <w:rPr>
          <w:rFonts w:ascii="宋体" w:hAnsi="宋体" w:cs="宋体"/>
          <w:szCs w:val="21"/>
          <w:lang w:val="zh-CN"/>
        </w:rPr>
        <w:t xml:space="preserve">4</w:t>
      </w:r>
      <w:r>
        <w:rPr>
          <w:rFonts w:hint="eastAsia" w:ascii="宋体" w:hAnsi="宋体" w:cs="宋体"/>
          <w:szCs w:val="21"/>
          <w:lang w:val="zh-CN"/>
        </w:rPr>
        <w:t xml:space="preserve">、根据《政府采购质疑和投诉办法》（财政部第94号令）第十一条规定，提出质疑的供应商应当是参与所质疑项目采购活动的供应商。</w:t>
      </w:r>
      <w:r>
        <w:rPr>
          <w:rFonts w:hint="eastAsia" w:ascii="宋体" w:hAnsi="宋体"/>
          <w:szCs w:val="21"/>
          <w:lang w:val="zh-CN"/>
        </w:rPr>
        <w:t xml:space="preserve">因此凡是对采购文件提出质疑的供应商，必须是依法获取采购文件，请将合法获取采购文件的证明材料（即</w:t>
      </w:r>
      <w:r>
        <w:rPr>
          <w:rFonts w:hint="eastAsia" w:ascii="宋体" w:hAnsi="宋体"/>
          <w:b/>
          <w:szCs w:val="21"/>
          <w:lang w:val="zh-CN"/>
        </w:rPr>
        <w:t xml:space="preserve">《投标供应商确认函》</w:t>
      </w:r>
      <w:r>
        <w:rPr>
          <w:rFonts w:hint="eastAsia" w:ascii="宋体" w:hAnsi="宋体"/>
          <w:szCs w:val="21"/>
          <w:lang w:val="zh-CN"/>
        </w:rPr>
        <w:t xml:space="preserve">）与质疑函一起递交，否则不予受理。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、接收质疑函的方式：书面形式（当场送达或邮寄方式）</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质疑联系人：</w:t>
      </w:r>
      <w:r>
        <w:rPr>
          <w:rFonts w:hint="eastAsia" w:ascii="宋体" w:hAnsi="宋体" w:cs="宋体"/>
          <w:color w:val="000000"/>
          <w:szCs w:val="21"/>
        </w:rPr>
        <w:t xml:space="preserve">蔡一芯、魏瑜伽</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联系电话：</w:t>
      </w:r>
      <w:r>
        <w:rPr>
          <w:rFonts w:ascii="宋体" w:hAnsi="宋体" w:cs="宋体"/>
          <w:color w:val="000000"/>
          <w:szCs w:val="21"/>
        </w:rPr>
        <w:t xml:space="preserve">0512-87770870</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现场递交地址:</w:t>
      </w:r>
      <w:r>
        <w:rPr>
          <w:rFonts w:hint="eastAsia" w:ascii="宋体" w:hAnsi="宋体" w:cs="宋体"/>
          <w:color w:val="000000"/>
          <w:szCs w:val="21"/>
        </w:rPr>
        <w:t xml:space="preserve">苏州市相城大道666号中翔大厦25楼</w:t>
      </w:r>
      <w:r/>
    </w:p>
    <w:p>
      <w:pPr>
        <w:ind w:firstLine="420"/>
        <w:spacing w:line="360" w:lineRule="auto"/>
        <w:widowControl/>
        <w:rPr>
          <w:rFonts w:hint="eastAsia" w:ascii="宋体" w:hAnsi="宋体"/>
          <w:szCs w:val="21"/>
          <w:lang w:val="zh-CN"/>
        </w:rPr>
      </w:pPr>
      <w:r>
        <w:rPr>
          <w:rFonts w:hint="eastAsia" w:ascii="宋体" w:hAnsi="宋体"/>
          <w:szCs w:val="21"/>
          <w:lang w:val="zh-CN"/>
        </w:rPr>
        <w:t xml:space="preserve">邮寄收取地址:</w:t>
      </w:r>
      <w:r>
        <w:rPr>
          <w:rFonts w:hint="eastAsia" w:ascii="宋体" w:hAnsi="宋体" w:cs="宋体"/>
          <w:color w:val="000000"/>
          <w:szCs w:val="21"/>
        </w:rPr>
        <w:t xml:space="preserve">苏州市相城大道666号中翔大厦25楼</w:t>
      </w:r>
      <w:r/>
    </w:p>
    <w:p>
      <w:pPr>
        <w:ind w:firstLine="422"/>
        <w:spacing w:line="400" w:lineRule="exact"/>
        <w:rPr>
          <w:rFonts w:hint="eastAsia" w:ascii="宋体" w:hAnsi="宋体" w:cs="宋体"/>
          <w:b/>
          <w:color w:val="000000"/>
          <w:szCs w:val="21"/>
        </w:rPr>
      </w:pPr>
      <w:r>
        <w:rPr>
          <w:rFonts w:hint="eastAsia" w:ascii="宋体" w:hAnsi="宋体" w:cs="宋体"/>
          <w:b/>
          <w:szCs w:val="21"/>
          <w:lang w:val="zh-CN"/>
        </w:rPr>
        <w:t xml:space="preserve">四、</w:t>
      </w:r>
      <w:r>
        <w:rPr>
          <w:rFonts w:hint="eastAsia" w:ascii="宋体" w:hAnsi="宋体" w:cs="宋体"/>
          <w:b/>
          <w:color w:val="000000"/>
          <w:szCs w:val="21"/>
          <w:lang w:bidi="ar"/>
        </w:rPr>
        <w:t xml:space="preserve">磋商文件的澄清和修改</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2、磋商文件的澄清、修改等内容与竞争性磋商文件在同一内容的表述上不一致时，以发出日期最接近磋商时间的公告为准。</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宋体"/>
          <w:b/>
          <w:color w:val="000000"/>
          <w:szCs w:val="21"/>
        </w:rPr>
      </w:pPr>
      <w:r>
        <w:rPr>
          <w:rFonts w:hint="eastAsia" w:ascii="宋体" w:hAnsi="宋体" w:cs="宋体"/>
          <w:b/>
          <w:color w:val="000000"/>
          <w:szCs w:val="21"/>
          <w:lang w:bidi="ar"/>
        </w:rPr>
        <w:t xml:space="preserve">五、响应文件计量单位和使用文字</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1、响应文件中所使用的计量单位，除竞争性磋商文件中有特殊要求外，均应使用中华人民共和国法定计量单位。</w:t>
      </w:r>
      <w:r/>
    </w:p>
    <w:p>
      <w:pPr>
        <w:pStyle w:val="1164"/>
        <w:ind w:firstLine="420"/>
        <w:jc w:val="both"/>
        <w:spacing w:before="0" w:beforeAutospacing="0" w:after="0" w:afterAutospacing="0" w:line="400" w:lineRule="exact"/>
        <w:widowControl w:val="off"/>
        <w:rPr>
          <w:rFonts w:hint="eastAsia"/>
          <w:color w:val="000000"/>
          <w:sz w:val="21"/>
          <w:szCs w:val="21"/>
        </w:rPr>
      </w:pPr>
      <w:r>
        <w:rPr>
          <w:rFonts w:hint="eastAsia"/>
          <w:color w:val="000000"/>
          <w:sz w:val="21"/>
          <w:szCs w:val="21"/>
          <w:lang w:bidi="ar"/>
        </w:rPr>
        <w:t xml:space="preserve">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六</w:t>
      </w:r>
      <w:r>
        <w:rPr>
          <w:rFonts w:ascii="宋体" w:hAnsi="宋体" w:cs="宋体"/>
          <w:b/>
          <w:szCs w:val="21"/>
          <w:lang w:val="zh-CN"/>
        </w:rPr>
        <w:t xml:space="preserve">、项目的终止</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出现下列情形之一的，将终止竞争性磋商采购活动：</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1、因情况变化，不再符合规定的竞争性磋商采购方式适用情形的；</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2、出现影响采购公正的违法、违规行为的；</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、除本磋商文件第二章  二、磋商程序10.3规定的情形外，在采购过程中符合要求的供应商或者最后报价未超过采购预算的供应商不足3家的。</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七、评审内容的保密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1、磋商开始后，直到宣布授予成交单位合同为止，凡属于审查、澄清、评价和比较磋商响应文件的所有资料，有关授予合同的信息都不应向磋商供应商或与评审无关的其他人泄露。</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2、在磋商响应文件的审查、澄清、评价和比较以及授予合同的过程中，磋商供应商对采购单位和磋商小组施加影响的任何行为，都将取消其成交资格。</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3、在评审期间，采购单位将通过指定联络人与磋商供应商进行联系。</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八、成交单位的确认</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小组根据磋商供应商资格审查情况，对其响应文件进行评价和比较，按照评审办法和标准进行评审并确定中标候选人，由采购人在“中标（成交）确认”中按照中标候选人排序由高到低的原则勾选成交供应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九、成交通知书</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1、确定出成交单位后，采购代理机构在法定时间内向成交单位发出成交通知书。成交通知书将成为合同的组成部分。</w:t>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请成交单位在成交结果公告届满之日起30日内,使用CA证书登录“苏采云”系统及时下载成交通知书。</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2</w:t>
      </w:r>
      <w:r>
        <w:rPr>
          <w:rFonts w:hint="eastAsia" w:ascii="宋体" w:hAnsi="宋体" w:cs="宋体"/>
          <w:szCs w:val="21"/>
          <w:lang w:val="zh-CN"/>
        </w:rPr>
        <w:t xml:space="preserve">、采购单位对未成交单位不承担解释未成交原因的义务。</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、未成交供应商须在中标公告发出之日起2个工作日内向采购代理机构另行提供用以接收《未成交通知书》的电子邮件地址，未按时提供电子邮件地址或提供信息有误的，视为自动放弃并自行承担相应后果。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4</w:t>
      </w:r>
      <w:r>
        <w:rPr>
          <w:rFonts w:hint="eastAsia" w:ascii="宋体" w:hAnsi="宋体" w:cs="宋体"/>
          <w:szCs w:val="21"/>
          <w:lang w:val="zh-CN"/>
        </w:rPr>
        <w:t xml:space="preserve">、成交单位应按成交通知书中规定的时间和地点，由法定代表人或代理人与甲方代表签订合同。否则按放弃处理。</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5</w:t>
      </w:r>
      <w:r>
        <w:rPr>
          <w:rFonts w:hint="eastAsia" w:ascii="宋体" w:hAnsi="宋体" w:cs="宋体"/>
          <w:szCs w:val="21"/>
          <w:lang w:val="zh-CN"/>
        </w:rPr>
        <w:t xml:space="preserve">、签订合同及合同条款应以采购文件和成交单位的磋商响应文件及其澄清文件为依据。</w:t>
      </w:r>
      <w:r/>
    </w:p>
    <w:p>
      <w:pPr>
        <w:ind w:firstLine="422"/>
        <w:spacing w:line="360" w:lineRule="auto"/>
        <w:widowControl/>
        <w:rPr>
          <w:rFonts w:hint="eastAsia" w:ascii="宋体" w:hAnsi="宋体" w:cs="宋体"/>
          <w:b/>
          <w:szCs w:val="21"/>
          <w:lang w:val="zh-CN"/>
        </w:rPr>
      </w:pPr>
      <w:r/>
      <w:bookmarkStart w:id="53" w:name="_Hlk159490732"/>
      <w:r>
        <w:rPr>
          <w:rFonts w:hint="eastAsia" w:ascii="宋体" w:hAnsi="宋体" w:cs="宋体"/>
          <w:b/>
          <w:szCs w:val="21"/>
          <w:lang w:val="zh-CN"/>
        </w:rPr>
        <w:t xml:space="preserve">十、合同授予标准</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采购单位将把合同授予其磋商响应文件在实质上响应采购文件要求和按本须知规定评选出的供应商。确定为成交的供应商必须具有实施本合同的能力和资源。</w:t>
      </w:r>
      <w:bookmarkEnd w:id="53"/>
      <w:r/>
      <w:r/>
    </w:p>
    <w:p>
      <w:pPr>
        <w:ind w:firstLine="422"/>
        <w:spacing w:line="360" w:lineRule="auto"/>
        <w:widowControl/>
        <w:rPr>
          <w:rFonts w:hint="eastAsia" w:ascii="宋体" w:hAnsi="宋体" w:cs="宋体"/>
          <w:b/>
          <w:szCs w:val="21"/>
          <w:lang w:val="zh-CN"/>
        </w:rPr>
      </w:pPr>
      <w:r>
        <w:rPr>
          <w:rFonts w:hint="eastAsia" w:ascii="宋体" w:hAnsi="宋体" w:cs="宋体"/>
          <w:b/>
          <w:szCs w:val="21"/>
          <w:lang w:val="zh-CN"/>
        </w:rPr>
        <w:t xml:space="preserve">十一、综合说明及其它要求：</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1、磋商供应商需明确详细的服务方案。</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2、磋商供应商必须承诺文件中提出的全部要求，如果其中某些条款不响应时，应在文件中逐条列出，未列出的视同响应。</w:t>
      </w:r>
      <w:r/>
    </w:p>
    <w:p>
      <w:pPr>
        <w:ind w:firstLine="420"/>
        <w:spacing w:line="360" w:lineRule="auto"/>
        <w:widowControl/>
        <w:rPr>
          <w:rFonts w:hint="eastAsia" w:ascii="宋体" w:hAnsi="宋体" w:cs="宋体"/>
          <w:szCs w:val="21"/>
          <w:lang w:val="zh-CN"/>
        </w:rPr>
      </w:pPr>
      <w:r>
        <w:rPr>
          <w:rFonts w:ascii="宋体" w:hAnsi="宋体" w:cs="宋体"/>
          <w:szCs w:val="21"/>
          <w:lang w:val="zh-CN"/>
        </w:rPr>
        <w:t xml:space="preserve">3、</w:t>
      </w:r>
      <w:r>
        <w:rPr>
          <w:rFonts w:hint="eastAsia" w:ascii="宋体" w:hAnsi="宋体" w:cs="宋体"/>
          <w:szCs w:val="21"/>
          <w:lang w:val="zh-CN"/>
        </w:rPr>
        <w:t xml:space="preserve">磋商说明：</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（1）不符合供应商资格要求的响应文件将被认定为无效响应；</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）最终报价超过采购预算或最高限价的不能成交；</w:t>
      </w:r>
      <w:r/>
    </w:p>
    <w:p>
      <w:pPr>
        <w:ind w:firstLine="422"/>
        <w:spacing w:line="360" w:lineRule="auto"/>
        <w:widowControl/>
        <w:rPr>
          <w:rFonts w:hint="eastAsia" w:ascii="宋体" w:hAnsi="宋体" w:cs="宋体"/>
          <w:b/>
          <w:szCs w:val="21"/>
          <w:lang w:val="zh-CN"/>
        </w:rPr>
      </w:pPr>
      <w:r/>
      <w:bookmarkStart w:id="54" w:name="_Hlk159488097"/>
      <w:r>
        <w:rPr>
          <w:rFonts w:hint="eastAsia" w:ascii="宋体" w:hAnsi="宋体" w:cs="宋体"/>
          <w:b/>
          <w:szCs w:val="21"/>
          <w:lang w:val="zh-CN"/>
        </w:rPr>
        <w:t xml:space="preserve">（</w:t>
      </w:r>
      <w:r>
        <w:rPr>
          <w:rFonts w:ascii="宋体" w:hAnsi="宋体" w:cs="宋体"/>
          <w:b/>
          <w:szCs w:val="21"/>
          <w:lang w:val="zh-CN"/>
        </w:rPr>
        <w:t xml:space="preserve">3</w:t>
      </w:r>
      <w:r>
        <w:rPr>
          <w:rFonts w:hint="eastAsia" w:ascii="宋体" w:hAnsi="宋体" w:cs="宋体"/>
          <w:b/>
          <w:szCs w:val="21"/>
          <w:lang w:val="zh-CN"/>
        </w:rPr>
        <w:t xml:space="preserve">）在机器码检查中，出现不同供应商响应文件机器码一致情形的，响应文件将被认定为无效响应。</w:t>
      </w:r>
      <w:bookmarkEnd w:id="54"/>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4</w:t>
      </w:r>
      <w:r>
        <w:rPr>
          <w:rFonts w:hint="eastAsia" w:ascii="宋体" w:hAnsi="宋体" w:cs="宋体"/>
          <w:szCs w:val="21"/>
          <w:lang w:val="zh-CN"/>
        </w:rPr>
        <w:t xml:space="preserve">）不实质性响应采购文件的不能成交。</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4、履约保证金</w:t>
      </w:r>
      <w:r/>
    </w:p>
    <w:p>
      <w:pPr>
        <w:ind w:firstLine="420"/>
        <w:spacing w:line="360" w:lineRule="auto"/>
        <w:widowControl/>
        <w:rPr>
          <w:rFonts w:hint="eastAsia" w:ascii="宋体" w:hAnsi="宋体" w:cs="宋体"/>
          <w:szCs w:val="21"/>
          <w:lang w:val="zh-CN"/>
        </w:rPr>
      </w:pPr>
      <w:r>
        <w:rPr>
          <w:rFonts w:hint="eastAsia" w:ascii="宋体" w:hAnsi="宋体" w:cs="宋体"/>
          <w:szCs w:val="21"/>
          <w:lang w:val="zh-CN"/>
        </w:rPr>
        <w:t xml:space="preserve">根据《江苏省财政厅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t xml:space="preserve">十二、政府采购政策</w:t>
      </w:r>
      <w:r/>
    </w:p>
    <w:p>
      <w:pPr>
        <w:ind w:firstLine="420"/>
        <w:spacing w:line="360" w:lineRule="auto"/>
        <w:widowControl/>
        <w:tabs>
          <w:tab w:val="left" w:pos="567" w:leader="none"/>
        </w:tabs>
        <w:rPr>
          <w:rFonts w:hint="eastAsia" w:ascii="宋体" w:hAnsi="宋体" w:cs="宋体"/>
          <w:szCs w:val="21"/>
        </w:rPr>
      </w:pPr>
      <w:r>
        <w:rPr>
          <w:rFonts w:hint="eastAsia" w:ascii="宋体" w:hAnsi="宋体" w:cs="宋体"/>
          <w:szCs w:val="21"/>
        </w:rPr>
        <w:t xml:space="preserve">1、小、微企业</w:t>
      </w:r>
      <w:r/>
    </w:p>
    <w:p>
      <w:pPr>
        <w:ind w:firstLine="420"/>
        <w:spacing w:line="360" w:lineRule="auto"/>
        <w:widowControl/>
        <w:tabs>
          <w:tab w:val="left" w:pos="567" w:leader="none"/>
        </w:tabs>
        <w:rPr>
          <w:rFonts w:hint="eastAsia" w:ascii="宋体" w:hAnsi="宋体"/>
        </w:rPr>
      </w:pP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widowControl/>
        <w:tabs>
          <w:tab w:val="left" w:pos="567" w:leader="none"/>
        </w:tabs>
        <w:rPr>
          <w:rFonts w:hint="eastAsia" w:ascii="宋体" w:hAnsi="宋体"/>
          <w:szCs w:val="21"/>
        </w:rPr>
      </w:pPr>
      <w:r>
        <w:rPr>
          <w:rFonts w:hint="eastAsia" w:ascii="宋体" w:hAnsi="宋体"/>
          <w:color w:val="000000"/>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2"/>
        <w:spacing w:line="360" w:lineRule="auto"/>
        <w:widowControl/>
        <w:tabs>
          <w:tab w:val="left" w:pos="567" w:leader="none"/>
        </w:tabs>
        <w:rPr>
          <w:rFonts w:hint="eastAsia" w:ascii="宋体" w:hAnsi="宋体" w:cs="宋体"/>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根据《政府采购促进中小企业发展管理办法》（财库〔2020〕46号）及《中小企业划型标准规定》（工信部联企业〔2011〕300号），本采购项目对应的中小企业划分标准所属行业为：建筑业。</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2、残疾人福利性单位</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widowControl/>
        <w:tabs>
          <w:tab w:val="left" w:pos="567" w:leader="none"/>
        </w:tabs>
        <w:rPr>
          <w:rFonts w:hint="eastAsia" w:ascii="宋体" w:hAnsi="宋体"/>
          <w:color w:val="000000"/>
          <w:szCs w:val="21"/>
        </w:rPr>
      </w:pPr>
      <w:r>
        <w:rPr>
          <w:rFonts w:hint="eastAsia" w:ascii="宋体" w:hAnsi="宋体"/>
          <w:color w:val="000000"/>
          <w:szCs w:val="21"/>
        </w:rPr>
        <w:t xml:space="preserve">3、监狱企业</w:t>
      </w:r>
      <w:r/>
    </w:p>
    <w:p>
      <w:pPr>
        <w:ind w:firstLine="420"/>
        <w:spacing w:line="360" w:lineRule="auto"/>
        <w:widowControl/>
        <w:tabs>
          <w:tab w:val="left" w:pos="567" w:leader="none"/>
        </w:tabs>
        <w:rPr>
          <w:color w:val="000000"/>
          <w:szCs w:val="21"/>
        </w:rPr>
      </w:pPr>
      <w:r>
        <w:rPr>
          <w:rFonts w:hint="eastAsia" w:ascii="宋体" w:hAnsi="宋体"/>
          <w:color w:val="000000"/>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szCs w:val="21"/>
        </w:rPr>
        <w:t xml:space="preserve">产建设兵团）出具的属于监狱企业的证明文件，未提交则不享受相关政策。</w:t>
      </w:r>
      <w:r/>
    </w:p>
    <w:p>
      <w:pPr>
        <w:ind w:firstLine="420"/>
        <w:spacing w:line="360" w:lineRule="auto"/>
        <w:widowControl/>
        <w:tabs>
          <w:tab w:val="left" w:pos="567" w:leader="none"/>
        </w:tabs>
        <w:rPr>
          <w:rFonts w:hint="eastAsia" w:ascii="宋体" w:hAnsi="宋体" w:cs="宋体"/>
          <w:szCs w:val="21"/>
        </w:rPr>
      </w:pPr>
      <w:r>
        <w:rPr>
          <w:rFonts w:hint="eastAsia" w:ascii="宋体" w:hAnsi="宋体" w:cs="宋体"/>
          <w:szCs w:val="21"/>
        </w:rPr>
        <w:t xml:space="preserve">4、绿色采购</w:t>
      </w:r>
      <w:r/>
    </w:p>
    <w:p>
      <w:pPr>
        <w:ind w:firstLine="420"/>
        <w:spacing w:line="360" w:lineRule="auto"/>
        <w:widowControl/>
        <w:tabs>
          <w:tab w:val="left" w:pos="567" w:leader="none"/>
        </w:tabs>
        <w:rPr>
          <w:rFonts w:ascii="Calibri" w:hAnsi="Calibri"/>
          <w:szCs w:val="21"/>
        </w:rPr>
      </w:pPr>
      <w:r>
        <w:rPr>
          <w:rFonts w:hint="eastAsia" w:ascii="宋体" w:hAnsi="宋体"/>
          <w:szCs w:val="21"/>
        </w:rPr>
        <w:t xml:space="preserve">（1）根据《关于调整优化节能产品、环境标志产品政府采购执行机制的通知》（财库〔</w:t>
      </w:r>
      <w:r>
        <w:rPr>
          <w:rFonts w:ascii="宋体" w:hAnsi="宋体"/>
          <w:szCs w:val="21"/>
        </w:rPr>
        <w:t xml:space="preserve">2019</w:t>
      </w: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号）等相关文件的规定，</w:t>
      </w:r>
      <w:r>
        <w:rPr>
          <w:rFonts w:hint="eastAsia" w:ascii="宋体" w:hAnsi="宋体"/>
          <w:b/>
          <w:szCs w:val="21"/>
        </w:rPr>
        <w:t xml:space="preserve">对属于《节能产品政府采购品目清单》中强制采购范围内产品的，供应商须提供由国家确定的认证机构出具的、处于有效期之内的节能产品认证证书（空调、坐便器、小便器、水嘴），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widowControl/>
        <w:tabs>
          <w:tab w:val="left" w:pos="567" w:leader="none"/>
        </w:tabs>
        <w:rPr>
          <w:rFonts w:hint="eastAsia"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widowControl/>
        <w:tabs>
          <w:tab w:val="left" w:pos="567" w:leader="none"/>
        </w:tabs>
        <w:rPr>
          <w:rFonts w:hint="eastAsia"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rPr>
          <w:b/>
        </w:rPr>
      </w:pPr>
      <w:r>
        <w:rPr>
          <w:rFonts w:hint="eastAsia" w:ascii="宋体" w:hAnsi="宋体" w:cs="宋体"/>
          <w:b/>
          <w:bCs/>
          <w:szCs w:val="21"/>
        </w:rPr>
        <w:t xml:space="preserve">5、</w:t>
      </w:r>
      <w:r>
        <w:rPr>
          <w:rFonts w:hint="eastAsia"/>
          <w:b/>
        </w:rPr>
        <w:t xml:space="preserve">关于深入开展苏州市政府采购合同信用融资业务的通知</w:t>
      </w:r>
      <w:r/>
    </w:p>
    <w:p>
      <w:pPr>
        <w:ind w:firstLine="420"/>
        <w:spacing w:line="360" w:lineRule="auto"/>
      </w:pPr>
      <w:r>
        <w:rPr>
          <w:rFonts w:hint="eastAsia"/>
        </w:rPr>
        <w:t xml:space="preserve">根据苏州市财政局《关于深入开展苏州市政府采购合同信用融资业务的通知》相关要求，本项目支持政府采购合同信用融资。</w:t>
      </w:r>
      <w:r/>
    </w:p>
    <w:tbl>
      <w:tblPr>
        <w:tblStyle w:val="815"/>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1266"/>
        </w:trPr>
        <w:tc>
          <w:tcPr>
            <w:tcW w:w="9918" w:type="dxa"/>
            <w:textDirection w:val="lrTb"/>
            <w:noWrap w:val="false"/>
          </w:tcPr>
          <w:p>
            <w:pPr>
              <w:pStyle w:val="851"/>
              <w:ind w:firstLine="0"/>
              <w:jc w:val="center"/>
              <w:spacing w:after="0" w:line="360" w:lineRule="auto"/>
              <w:rPr>
                <w:rFonts w:hint="eastAsia" w:ascii="宋体" w:hAnsi="宋体"/>
                <w:b/>
                <w:color w:val="000000"/>
                <w:szCs w:val="21"/>
              </w:rPr>
            </w:pPr>
            <w:r>
              <w:rPr>
                <w:rFonts w:hint="eastAsia" w:ascii="宋体" w:hAnsi="宋体"/>
                <w:b/>
                <w:szCs w:val="21"/>
              </w:rPr>
              <w:t xml:space="preserve">政府采购合同信用融资政策告知函</w:t>
            </w:r>
            <w:r/>
          </w:p>
          <w:p>
            <w:pPr>
              <w:pStyle w:val="851"/>
              <w:ind w:left="0" w:firstLine="0"/>
              <w:spacing w:after="0" w:line="360" w:lineRule="auto"/>
              <w:rPr>
                <w:rFonts w:hint="eastAsia" w:ascii="宋体" w:hAnsi="宋体"/>
                <w:b/>
                <w:color w:val="000000"/>
                <w:szCs w:val="21"/>
              </w:rPr>
            </w:pPr>
            <w:r>
              <w:rPr>
                <w:rFonts w:hint="eastAsia" w:ascii="宋体" w:hAnsi="宋体"/>
                <w:b/>
                <w:color w:val="000000"/>
                <w:szCs w:val="21"/>
              </w:rPr>
              <w:t xml:space="preserve">各政府采购供应商:</w:t>
            </w:r>
            <w:r/>
          </w:p>
          <w:p>
            <w:pPr>
              <w:pStyle w:val="851"/>
              <w:ind w:left="0"/>
              <w:spacing w:after="0" w:line="360" w:lineRule="auto"/>
              <w:rPr>
                <w:rFonts w:hint="eastAsia" w:ascii="宋体" w:hAnsi="宋体"/>
                <w:b/>
                <w:color w:val="000000"/>
                <w:szCs w:val="21"/>
              </w:rPr>
            </w:pPr>
            <w:r>
              <w:rPr>
                <w:rFonts w:hint="eastAsia" w:ascii="宋体" w:hAnsi="宋体" w:cs="宋体"/>
                <w:color w:val="000000"/>
                <w:szCs w:val="21"/>
              </w:rPr>
              <w:t xml:space="preserve">欢迎贵公司参加苏州市政府采购活动！</w:t>
            </w:r>
            <w:r/>
          </w:p>
          <w:p>
            <w:pPr>
              <w:pStyle w:val="851"/>
              <w:ind w:left="0"/>
              <w:spacing w:after="0" w:line="360" w:lineRule="auto"/>
              <w:rPr>
                <w:rFonts w:hint="eastAsia" w:ascii="宋体" w:hAnsi="宋体"/>
                <w:b/>
                <w:color w:val="000000"/>
                <w:szCs w:val="21"/>
              </w:rPr>
            </w:pPr>
            <w:r>
              <w:rPr>
                <w:rFonts w:hint="eastAsia" w:ascii="宋体" w:hAnsi="宋体" w:cs="宋体"/>
                <w:color w:val="000000"/>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r>
      <w:r/>
    </w:p>
    <w:p>
      <w:pPr>
        <w:ind w:firstLine="422"/>
        <w:spacing w:line="360" w:lineRule="auto"/>
        <w:widowControl/>
        <w:tabs>
          <w:tab w:val="left" w:pos="420" w:leader="none"/>
        </w:tabs>
        <w:rPr>
          <w:rFonts w:hint="eastAsia" w:ascii="宋体" w:hAnsi="宋体" w:cs="宋体"/>
          <w:b/>
          <w:bCs/>
          <w:szCs w:val="21"/>
        </w:rPr>
      </w:pPr>
      <w:r>
        <w:rPr>
          <w:rFonts w:hint="eastAsia" w:ascii="宋体" w:hAnsi="宋体" w:cs="宋体"/>
          <w:b/>
          <w:bCs/>
          <w:szCs w:val="21"/>
        </w:rPr>
        <w:t xml:space="preserve">十三、关于对参与供应商信用记录的政府采购要求</w:t>
      </w:r>
      <w:r/>
    </w:p>
    <w:p>
      <w:pPr>
        <w:ind w:firstLine="420"/>
        <w:spacing w:line="360" w:lineRule="auto"/>
        <w:widowControl/>
        <w:tabs>
          <w:tab w:val="left" w:pos="420" w:leader="none"/>
        </w:tabs>
        <w:rPr>
          <w:rFonts w:hint="eastAsia" w:ascii="宋体" w:hAnsi="宋体" w:cs="宋体"/>
          <w:color w:val="000000"/>
          <w:szCs w:val="21"/>
        </w:rPr>
      </w:pPr>
      <w:r>
        <w:rPr>
          <w:rFonts w:hint="eastAsia" w:ascii="宋体" w:hAnsi="宋体" w:cs="宋体"/>
          <w:color w:val="000000"/>
          <w:szCs w:val="21"/>
        </w:rPr>
        <w:t xml:space="preserve">1、采购代理机构会在接收响应文件截止时间后，登录</w:t>
      </w:r>
      <w:r>
        <w:rPr>
          <w:rFonts w:ascii="宋体" w:hAnsi="宋体" w:cs="宋体"/>
          <w:color w:val="000000"/>
          <w:szCs w:val="21"/>
        </w:rPr>
        <w:t xml:space="preserve">信用中国</w:t>
      </w:r>
      <w:r>
        <w:rPr>
          <w:rFonts w:hint="eastAsia" w:ascii="宋体" w:hAnsi="宋体" w:cs="宋体"/>
          <w:color w:val="000000"/>
          <w:szCs w:val="21"/>
        </w:rPr>
        <w:t xml:space="preserve">网站</w:t>
      </w:r>
      <w:r>
        <w:rPr>
          <w:rFonts w:ascii="宋体" w:hAnsi="宋体" w:cs="宋体"/>
          <w:color w:val="000000"/>
          <w:szCs w:val="21"/>
        </w:rPr>
        <w:t xml:space="preserve">（www.creditchina.gov.cn/）</w:t>
      </w:r>
      <w:r>
        <w:rPr>
          <w:rFonts w:hint="eastAsia" w:ascii="宋体" w:hAnsi="宋体" w:cs="宋体"/>
          <w:color w:val="000000"/>
          <w:szCs w:val="21"/>
        </w:rPr>
        <w:t xml:space="preserve">、</w:t>
      </w:r>
      <w:r>
        <w:rPr>
          <w:rFonts w:hint="eastAsia" w:ascii="宋体" w:hAnsi="宋体"/>
          <w:color w:val="000000"/>
          <w:szCs w:val="21"/>
        </w:rPr>
        <w:t xml:space="preserve">中国政府采购网（</w:t>
      </w:r>
      <w:r>
        <w:rPr>
          <w:rFonts w:ascii="宋体" w:hAnsi="宋体"/>
          <w:color w:val="000000"/>
          <w:szCs w:val="21"/>
        </w:rPr>
        <w:t xml:space="preserve">www.ccgp.gov.cn/</w:t>
      </w:r>
      <w:r>
        <w:rPr>
          <w:rFonts w:hint="eastAsia" w:ascii="宋体" w:hAnsi="宋体"/>
          <w:color w:val="000000"/>
          <w:szCs w:val="21"/>
        </w:rPr>
        <w:t xml:space="preserve">）</w:t>
      </w:r>
      <w:r>
        <w:rPr>
          <w:rFonts w:ascii="宋体" w:hAnsi="宋体" w:cs="宋体"/>
          <w:color w:val="000000"/>
          <w:szCs w:val="21"/>
        </w:rPr>
        <w:t xml:space="preserve">查询供应商的信用记录，并将查询结果递交</w:t>
      </w:r>
      <w:r>
        <w:rPr>
          <w:rFonts w:hint="eastAsia" w:ascii="宋体" w:hAnsi="宋体" w:cs="宋体"/>
          <w:color w:val="000000"/>
          <w:szCs w:val="21"/>
        </w:rPr>
        <w:t xml:space="preserve">评审小组。</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widowControl/>
        <w:tabs>
          <w:tab w:val="left" w:pos="567" w:leader="none"/>
        </w:tabs>
        <w:rPr>
          <w:rFonts w:hint="eastAsia" w:ascii="宋体" w:hAnsi="宋体" w:cs="宋体"/>
          <w:color w:val="000000"/>
          <w:szCs w:val="21"/>
        </w:rPr>
      </w:pPr>
      <w:r>
        <w:rPr>
          <w:rFonts w:hint="eastAsia" w:ascii="宋体" w:hAnsi="宋体" w:cs="宋体"/>
          <w:color w:val="000000"/>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widowControl/>
        <w:tabs>
          <w:tab w:val="left" w:pos="420" w:leader="none"/>
        </w:tabs>
        <w:rPr>
          <w:rFonts w:hint="eastAsia" w:ascii="宋体" w:hAnsi="宋体" w:cs="宋体"/>
          <w:color w:val="000000"/>
          <w:szCs w:val="21"/>
        </w:rPr>
      </w:pPr>
      <w:r>
        <w:rPr>
          <w:rFonts w:hint="eastAsia" w:ascii="宋体" w:hAnsi="宋体" w:cs="宋体"/>
          <w:color w:val="000000"/>
          <w:szCs w:val="21"/>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rPr>
          <w:rFonts w:hint="eastAsia" w:ascii="宋体" w:hAnsi="宋体"/>
          <w:szCs w:val="21"/>
        </w:rPr>
      </w:pPr>
      <w:r>
        <w:rPr>
          <w:rFonts w:hint="eastAsia" w:ascii="宋体" w:hAnsi="宋体" w:cs="宋体"/>
          <w:b/>
          <w:bCs/>
          <w:szCs w:val="21"/>
        </w:rPr>
        <w:t xml:space="preserve">十四、凡涉及采购文件的补充说明和修改，均以网上发布的通知为准。</w:t>
      </w:r>
      <w:bookmarkEnd w:id="34"/>
      <w:r/>
      <w:bookmarkEnd w:id="35"/>
      <w:r/>
      <w:r/>
    </w:p>
    <w:p>
      <w:pPr>
        <w:pStyle w:val="806"/>
        <w:jc w:val="center"/>
        <w:rPr>
          <w:rFonts w:cs="宋体"/>
        </w:rPr>
        <w:sectPr>
          <w:footerReference w:type="default" r:id="rId10"/>
          <w:footnotePr/>
          <w:endnotePr/>
          <w:type w:val="nextPage"/>
          <w:pgSz w:w="11906" w:h="16838" w:orient="portrait"/>
          <w:pgMar w:top="1157" w:right="1049" w:bottom="1134" w:left="1179" w:header="851" w:footer="992" w:gutter="0"/>
          <w:cols w:num="1" w:sep="0" w:space="720" w:equalWidth="1"/>
          <w:docGrid w:linePitch="360"/>
        </w:sectPr>
      </w:pPr>
      <w:r>
        <w:rPr>
          <w:rFonts w:cs="宋体"/>
        </w:rPr>
      </w:r>
      <w:r/>
    </w:p>
    <w:p>
      <w:pPr>
        <w:pStyle w:val="806"/>
        <w:jc w:val="center"/>
        <w:rPr>
          <w:rFonts w:hint="eastAsia" w:hAnsi="宋体"/>
          <w:color w:val="000000"/>
        </w:rPr>
      </w:pPr>
      <w:r/>
      <w:bookmarkStart w:id="55" w:name="_Toc159254195"/>
      <w:r/>
      <w:bookmarkStart w:id="56" w:name="_Toc173506947"/>
      <w:r>
        <w:rPr>
          <w:rFonts w:hint="eastAsia" w:cs="宋体"/>
        </w:rPr>
        <w:t xml:space="preserve">第三章 </w:t>
      </w:r>
      <w:r>
        <w:rPr>
          <w:rFonts w:cs="宋体"/>
        </w:rPr>
        <w:t xml:space="preserve"> </w:t>
      </w:r>
      <w:r>
        <w:rPr>
          <w:rFonts w:hint="eastAsia" w:cs="宋体"/>
        </w:rPr>
        <w:t xml:space="preserve">竞争性磋商文件</w:t>
      </w:r>
      <w:bookmarkEnd w:id="55"/>
      <w:r/>
      <w:bookmarkEnd w:id="56"/>
      <w:r/>
      <w:r/>
    </w:p>
    <w:p>
      <w:pPr>
        <w:ind w:firstLine="480"/>
        <w:spacing w:line="360" w:lineRule="auto"/>
        <w:rPr>
          <w:rFonts w:hint="eastAsia" w:ascii="宋体" w:hAnsi="宋体" w:cs="宋体"/>
          <w:b/>
          <w:color w:val="000000"/>
          <w:szCs w:val="21"/>
        </w:rPr>
      </w:pPr>
      <w:r>
        <w:rPr>
          <w:rFonts w:hint="eastAsia" w:ascii="宋体" w:hAnsi="宋体" w:cs="宋体"/>
          <w:color w:val="000000"/>
          <w:spacing w:val="15"/>
          <w:szCs w:val="21"/>
        </w:rPr>
        <w:t xml:space="preserve">受</w:t>
      </w:r>
      <w:r>
        <w:rPr>
          <w:rFonts w:hint="eastAsia" w:ascii="宋体" w:hAnsi="宋体" w:cs="宋体"/>
          <w:color w:val="000000"/>
          <w:szCs w:val="21"/>
        </w:rPr>
        <w:t xml:space="preserve">苏州市相城区人民政府北河泾街道办事处</w:t>
      </w:r>
      <w:r>
        <w:rPr>
          <w:rFonts w:hint="eastAsia" w:ascii="宋体" w:hAnsi="宋体" w:cs="宋体"/>
          <w:color w:val="000000"/>
          <w:spacing w:val="15"/>
          <w:szCs w:val="21"/>
        </w:rPr>
        <w:t xml:space="preserve">委托，江苏鸿渐投资咨询管理有限公司对其要求采购的</w:t>
      </w:r>
      <w:r>
        <w:rPr>
          <w:rFonts w:hint="eastAsia" w:ascii="宋体" w:hAnsi="宋体" w:cs="宋体"/>
          <w:color w:val="000000"/>
          <w:szCs w:val="21"/>
        </w:rPr>
        <w:t xml:space="preserve">北河泾街道朱泾社区党群服务中心工程</w:t>
      </w:r>
      <w:r>
        <w:rPr>
          <w:rFonts w:hint="eastAsia" w:ascii="宋体" w:hAnsi="宋体" w:cs="宋体"/>
          <w:color w:val="000000"/>
          <w:spacing w:val="15"/>
          <w:szCs w:val="21"/>
        </w:rPr>
        <w:t xml:space="preserve">进行竞争性磋商采购，欢迎符合磋商采购文件资格条件的供应商前来参加磋商。</w:t>
      </w:r>
      <w:r/>
    </w:p>
    <w:p>
      <w:pPr>
        <w:ind w:firstLine="422"/>
        <w:jc w:val="left"/>
        <w:spacing w:line="360" w:lineRule="auto"/>
        <w:rPr>
          <w:rFonts w:hint="eastAsia" w:ascii="宋体" w:hAnsi="宋体" w:eastAsia="宋体" w:cs="宋体"/>
          <w:color w:val="000000"/>
          <w:szCs w:val="22"/>
          <w:lang w:eastAsia="zh-CN"/>
        </w:rPr>
      </w:pPr>
      <w:r/>
      <w:bookmarkStart w:id="57" w:name="_Toc9317"/>
      <w:r/>
      <w:bookmarkStart w:id="58" w:name="_Toc28181"/>
      <w:r>
        <w:rPr>
          <w:rFonts w:hint="eastAsia" w:ascii="宋体" w:hAnsi="宋体" w:cs="宋体"/>
          <w:b/>
          <w:bCs/>
          <w:color w:val="000000"/>
          <w:szCs w:val="22"/>
        </w:rPr>
        <w:t xml:space="preserve">一、采购编号：</w:t>
      </w:r>
      <w:bookmarkEnd w:id="57"/>
      <w:r/>
      <w:bookmarkEnd w:id="58"/>
      <w:r>
        <w:rPr>
          <w:rFonts w:hint="eastAsia" w:ascii="宋体" w:hAnsi="宋体" w:cs="宋体"/>
          <w:color w:val="000000"/>
          <w:szCs w:val="22"/>
          <w:lang w:eastAsia="zh-CN"/>
        </w:rPr>
        <w:t xml:space="preserve">JSZC-320507-SZHJ-C2026-0005</w:t>
      </w:r>
      <w:r/>
    </w:p>
    <w:p>
      <w:pPr>
        <w:ind w:firstLine="422"/>
        <w:jc w:val="left"/>
        <w:spacing w:line="360" w:lineRule="auto"/>
        <w:rPr>
          <w:rFonts w:hint="eastAsia" w:ascii="宋体" w:hAnsi="宋体" w:cs="宋体"/>
          <w:color w:val="000000"/>
          <w:szCs w:val="22"/>
        </w:rPr>
      </w:pPr>
      <w:r/>
      <w:bookmarkStart w:id="59" w:name="_Toc15135"/>
      <w:r/>
      <w:bookmarkStart w:id="60" w:name="_Toc30844"/>
      <w:r>
        <w:rPr>
          <w:rFonts w:hint="eastAsia" w:ascii="宋体" w:hAnsi="宋体" w:cs="宋体"/>
          <w:b/>
          <w:bCs/>
          <w:color w:val="000000"/>
          <w:szCs w:val="22"/>
        </w:rPr>
        <w:t xml:space="preserve">二、采购内容：</w:t>
      </w:r>
      <w:bookmarkEnd w:id="59"/>
      <w:r/>
      <w:bookmarkEnd w:id="60"/>
      <w:r>
        <w:rPr>
          <w:rFonts w:hint="eastAsia" w:ascii="宋体" w:hAnsi="宋体" w:cs="宋体"/>
          <w:color w:val="000000"/>
          <w:szCs w:val="22"/>
        </w:rPr>
        <w:t xml:space="preserve">北河泾街道朱泾社区党群服务中心工程</w:t>
      </w:r>
      <w:r/>
    </w:p>
    <w:p>
      <w:pPr>
        <w:ind w:firstLine="422"/>
        <w:spacing w:line="360" w:lineRule="auto"/>
        <w:widowControl/>
        <w:rPr>
          <w:rFonts w:hint="eastAsia" w:ascii="宋体" w:hAnsi="宋体" w:cs="宋体"/>
          <w:bCs/>
          <w:color w:val="000000"/>
          <w:szCs w:val="22"/>
        </w:rPr>
      </w:pPr>
      <w:r/>
      <w:bookmarkStart w:id="61" w:name="_Hlk162278269"/>
      <w:r>
        <w:rPr>
          <w:rFonts w:hint="eastAsia" w:ascii="宋体" w:hAnsi="宋体" w:cs="宋体"/>
          <w:b/>
          <w:bCs/>
          <w:color w:val="000000"/>
          <w:szCs w:val="22"/>
        </w:rPr>
        <w:t xml:space="preserve">三、预算金额：</w:t>
      </w:r>
      <w:r>
        <w:rPr>
          <w:rFonts w:hint="eastAsia" w:ascii="宋体" w:hAnsi="宋体" w:cs="宋体"/>
          <w:color w:val="000000"/>
          <w:szCs w:val="22"/>
        </w:rPr>
        <w:t xml:space="preserve">人民币壹佰陆拾捌万玖仟贰佰玖拾贰元贰角壹分（¥1689292.21）</w:t>
      </w:r>
      <w:bookmarkEnd w:id="61"/>
      <w:r/>
      <w:r/>
    </w:p>
    <w:p>
      <w:pPr>
        <w:ind w:firstLine="422"/>
        <w:spacing w:line="360" w:lineRule="auto"/>
        <w:rPr>
          <w:rFonts w:hint="eastAsia" w:ascii="宋体" w:hAnsi="宋体" w:cs="宋体"/>
          <w:color w:val="000000"/>
          <w:szCs w:val="22"/>
        </w:rPr>
      </w:pPr>
      <w:r>
        <w:rPr>
          <w:rFonts w:ascii="宋体" w:hAnsi="宋体" w:cs="宋体"/>
          <w:b/>
          <w:color w:val="000000"/>
          <w:szCs w:val="22"/>
        </w:rPr>
        <w:t xml:space="preserve">四、最高限价：</w:t>
      </w:r>
      <w:r>
        <w:rPr>
          <w:rFonts w:hint="eastAsia" w:ascii="宋体" w:hAnsi="宋体" w:cs="宋体"/>
          <w:color w:val="000000"/>
          <w:szCs w:val="22"/>
        </w:rPr>
        <w:t xml:space="preserve">人民币壹佰陆拾捌万玖仟贰佰玖拾贰元贰角壹分（¥1689292.21）</w:t>
      </w:r>
      <w:r/>
    </w:p>
    <w:p>
      <w:pPr>
        <w:ind w:left="422"/>
        <w:spacing w:line="360" w:lineRule="auto"/>
        <w:rPr>
          <w:rFonts w:hint="eastAsia" w:ascii="宋体" w:hAnsi="宋体" w:cs="宋体"/>
          <w:b/>
          <w:color w:val="000000"/>
          <w:szCs w:val="21"/>
        </w:rPr>
      </w:pPr>
      <w:r/>
      <w:bookmarkStart w:id="62" w:name="OLE_LINK5"/>
      <w:r>
        <w:rPr>
          <w:rFonts w:hint="eastAsia" w:ascii="宋体" w:hAnsi="宋体" w:cs="宋体"/>
          <w:b/>
          <w:color w:val="000000"/>
          <w:szCs w:val="21"/>
        </w:rPr>
        <w:t xml:space="preserve">五、采购内容及要求：</w:t>
      </w:r>
      <w:r/>
    </w:p>
    <w:p>
      <w:pPr>
        <w:ind w:firstLine="420"/>
        <w:jc w:val="left"/>
        <w:spacing w:line="360" w:lineRule="auto"/>
        <w:rPr>
          <w:rFonts w:hint="eastAsia" w:ascii="宋体" w:hAnsi="宋体"/>
          <w:szCs w:val="21"/>
        </w:rPr>
      </w:pPr>
      <w:r>
        <w:rPr>
          <w:rFonts w:hint="eastAsia" w:ascii="宋体" w:hAnsi="宋体"/>
          <w:szCs w:val="21"/>
        </w:rPr>
        <w:t xml:space="preserve">1、项目概况：</w:t>
      </w:r>
      <w:r>
        <w:rPr>
          <w:rFonts w:hint="eastAsia" w:ascii="宋体" w:hAnsi="宋体" w:cs="宋体"/>
          <w:color w:val="000000"/>
          <w:szCs w:val="22"/>
        </w:rPr>
        <w:t xml:space="preserve">北河泾街道朱泾社区党群服务中心工程</w:t>
      </w:r>
      <w:r>
        <w:rPr>
          <w:rFonts w:hint="eastAsia" w:ascii="宋体" w:hAnsi="宋体"/>
          <w:szCs w:val="21"/>
        </w:rPr>
        <w:t xml:space="preserve">，具体详见工程量清单。</w:t>
      </w:r>
      <w:r/>
    </w:p>
    <w:p>
      <w:pPr>
        <w:ind w:firstLine="420"/>
        <w:jc w:val="left"/>
        <w:spacing w:line="360" w:lineRule="auto"/>
        <w:rPr>
          <w:rFonts w:hint="eastAsia" w:ascii="宋体" w:hAnsi="宋体"/>
          <w:szCs w:val="21"/>
        </w:rPr>
      </w:pPr>
      <w:r>
        <w:rPr>
          <w:rFonts w:hint="eastAsia" w:ascii="宋体" w:hAnsi="宋体"/>
          <w:szCs w:val="21"/>
        </w:rPr>
        <w:t xml:space="preserve">2、资金来源：财政100%。</w:t>
      </w:r>
      <w:r/>
    </w:p>
    <w:p>
      <w:pPr>
        <w:ind w:firstLine="420"/>
        <w:jc w:val="left"/>
        <w:spacing w:line="360" w:lineRule="auto"/>
        <w:rPr>
          <w:rFonts w:hint="eastAsia" w:ascii="宋体" w:hAnsi="宋体"/>
          <w:szCs w:val="21"/>
        </w:rPr>
      </w:pPr>
      <w:r>
        <w:rPr>
          <w:rFonts w:hint="eastAsia" w:ascii="宋体" w:hAnsi="宋体"/>
          <w:szCs w:val="21"/>
        </w:rPr>
        <w:t xml:space="preserve">3、承包方式：包工包料。</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、施工要求：</w:t>
      </w:r>
      <w:r/>
    </w:p>
    <w:p>
      <w:pPr>
        <w:ind w:firstLine="420"/>
        <w:jc w:val="left"/>
        <w:spacing w:line="360" w:lineRule="auto"/>
        <w:rPr>
          <w:rFonts w:hint="eastAsia" w:ascii="宋体" w:hAnsi="宋体"/>
          <w:szCs w:val="21"/>
        </w:rPr>
      </w:pPr>
      <w:r>
        <w:rPr>
          <w:rFonts w:hint="eastAsia" w:ascii="宋体" w:hAnsi="宋体"/>
          <w:szCs w:val="21"/>
        </w:rPr>
        <w:t xml:space="preserve">1）成交单位应组织成立施工项目组。</w:t>
      </w:r>
      <w:r/>
    </w:p>
    <w:p>
      <w:pPr>
        <w:ind w:firstLine="420"/>
        <w:jc w:val="left"/>
        <w:spacing w:line="360" w:lineRule="auto"/>
        <w:rPr>
          <w:rFonts w:hint="eastAsia" w:ascii="宋体" w:hAnsi="宋体"/>
          <w:szCs w:val="21"/>
        </w:rPr>
      </w:pPr>
      <w:r>
        <w:rPr>
          <w:rFonts w:hint="eastAsia" w:ascii="宋体" w:hAnsi="宋体"/>
          <w:szCs w:val="21"/>
        </w:rPr>
        <w:t xml:space="preserve">2）施工质量应符合现行国家技术、施工及验收规范规程，对施工工艺的特殊要求，按设计图纸及国家有关规定执行。</w:t>
      </w:r>
      <w:r/>
    </w:p>
    <w:p>
      <w:pPr>
        <w:ind w:firstLine="420"/>
        <w:jc w:val="left"/>
        <w:spacing w:line="360" w:lineRule="auto"/>
        <w:rPr>
          <w:rFonts w:hint="eastAsia" w:ascii="宋体" w:hAnsi="宋体"/>
          <w:szCs w:val="21"/>
        </w:rPr>
      </w:pPr>
      <w:r>
        <w:rPr>
          <w:rFonts w:hint="eastAsia" w:ascii="宋体" w:hAnsi="宋体"/>
          <w:szCs w:val="21"/>
        </w:rPr>
        <w:t xml:space="preserve">3）合同履行期限（工期）：70日历天（</w:t>
      </w:r>
      <w:r>
        <w:rPr>
          <w:rFonts w:hint="eastAsia" w:ascii="宋体" w:hAnsi="宋体" w:cs="宋体"/>
          <w:szCs w:val="21"/>
        </w:rPr>
        <w:t xml:space="preserve">具体开工日期以采购人通知为准</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4）工程质量要求：合格。</w:t>
      </w:r>
      <w:r/>
    </w:p>
    <w:p>
      <w:pPr>
        <w:ind w:firstLine="420"/>
        <w:jc w:val="left"/>
        <w:spacing w:line="360" w:lineRule="auto"/>
        <w:rPr>
          <w:rFonts w:hint="eastAsia" w:ascii="宋体" w:hAnsi="宋体"/>
          <w:szCs w:val="21"/>
        </w:rPr>
      </w:pPr>
      <w:r>
        <w:rPr>
          <w:rFonts w:hint="eastAsia" w:ascii="宋体" w:hAnsi="宋体"/>
          <w:szCs w:val="21"/>
        </w:rPr>
        <w:t xml:space="preserve">5）验收标准：按照国家最新规范和使用单位要求。 </w:t>
      </w:r>
      <w:r/>
    </w:p>
    <w:p>
      <w:pPr>
        <w:ind w:firstLine="420"/>
        <w:jc w:val="left"/>
        <w:spacing w:line="360" w:lineRule="auto"/>
        <w:rPr>
          <w:rFonts w:hint="eastAsia" w:ascii="宋体" w:hAnsi="宋体"/>
          <w:szCs w:val="21"/>
        </w:rPr>
      </w:pPr>
      <w:r>
        <w:rPr>
          <w:rFonts w:hint="eastAsia" w:ascii="宋体" w:hAnsi="宋体"/>
          <w:szCs w:val="21"/>
        </w:rPr>
        <w:t xml:space="preserve">6）质量保修期：详见合同附件</w:t>
      </w:r>
      <w:r>
        <w:rPr>
          <w:rFonts w:hint="eastAsia" w:ascii="宋体" w:hAnsi="宋体" w:cs="宋体"/>
          <w:bCs/>
          <w:color w:val="000000"/>
          <w:szCs w:val="21"/>
        </w:rPr>
        <w:t xml:space="preserve">工程质量保修书。</w:t>
      </w:r>
      <w:r/>
    </w:p>
    <w:p>
      <w:pPr>
        <w:ind w:firstLine="420"/>
        <w:jc w:val="left"/>
        <w:spacing w:line="360" w:lineRule="auto"/>
        <w:rPr>
          <w:rFonts w:hint="eastAsia" w:ascii="宋体" w:hAnsi="宋体"/>
          <w:szCs w:val="21"/>
        </w:rPr>
      </w:pPr>
      <w:r>
        <w:rPr>
          <w:rFonts w:ascii="宋体" w:hAnsi="宋体"/>
        </w:rPr>
        <w:t xml:space="preserve">5</w:t>
      </w:r>
      <w:r>
        <w:rPr>
          <w:rFonts w:hint="eastAsia" w:ascii="宋体" w:hAnsi="宋体"/>
          <w:szCs w:val="21"/>
        </w:rPr>
        <w:t xml:space="preserve">、</w:t>
      </w:r>
      <w:r>
        <w:rPr>
          <w:rFonts w:hint="eastAsia" w:ascii="宋体" w:hAnsi="宋体" w:cs="宋体"/>
          <w:b/>
          <w:bCs/>
          <w:szCs w:val="21"/>
        </w:rPr>
        <w:t xml:space="preserve">具体工程清单另附。</w:t>
      </w:r>
      <w:r>
        <w:rPr>
          <w:rFonts w:hint="eastAsia" w:ascii="宋体" w:hAnsi="宋体"/>
          <w:szCs w:val="21"/>
        </w:rPr>
        <w:t xml:space="preserve">响应单位可自行到现场考查施工条件，并在响应文件中编制详细的组织及施工方案。</w:t>
      </w:r>
      <w:r/>
    </w:p>
    <w:p>
      <w:pPr>
        <w:ind w:firstLine="422"/>
        <w:jc w:val="left"/>
        <w:spacing w:line="360" w:lineRule="auto"/>
        <w:rPr>
          <w:rFonts w:hint="eastAsia" w:ascii="宋体" w:hAnsi="宋体"/>
          <w:b/>
          <w:szCs w:val="21"/>
        </w:rPr>
      </w:pPr>
      <w:r>
        <w:rPr>
          <w:rFonts w:hint="eastAsia" w:ascii="宋体" w:hAnsi="宋体"/>
          <w:b/>
          <w:szCs w:val="21"/>
        </w:rPr>
        <w:t xml:space="preserve">因苏采云系统不支持上传附件。请各响应单位进入百度网盘分享链接获取工程量清单。</w:t>
      </w:r>
      <w:r/>
    </w:p>
    <w:p>
      <w:pPr>
        <w:ind w:firstLine="422"/>
        <w:jc w:val="left"/>
        <w:spacing w:line="360" w:lineRule="auto"/>
        <w:rPr>
          <w:rFonts w:hint="eastAsia" w:ascii="宋体" w:hAnsi="宋体"/>
          <w:b/>
          <w:szCs w:val="21"/>
        </w:rPr>
      </w:pPr>
      <w:r>
        <w:rPr>
          <w:rFonts w:hint="eastAsia" w:ascii="宋体" w:hAnsi="宋体"/>
          <w:b/>
          <w:szCs w:val="21"/>
        </w:rPr>
        <w:t xml:space="preserve">链接：通过网盘分享的文件：工程量清单、图纸.zip</w:t>
      </w:r>
      <w:r/>
    </w:p>
    <w:p>
      <w:pPr>
        <w:ind w:firstLine="422"/>
        <w:jc w:val="left"/>
        <w:spacing w:line="360" w:lineRule="auto"/>
        <w:rPr>
          <w:rFonts w:hint="eastAsia" w:ascii="宋体" w:hAnsi="宋体"/>
          <w:b/>
          <w:szCs w:val="21"/>
        </w:rPr>
      </w:pPr>
      <w:r>
        <w:rPr>
          <w:rFonts w:hint="eastAsia" w:ascii="宋体" w:hAnsi="宋体"/>
          <w:b/>
          <w:szCs w:val="21"/>
        </w:rPr>
        <w:t xml:space="preserve">链接: https://pan.baidu.com/s/1_1PP-FF02NjqzGtN7ioqoQ </w:t>
      </w:r>
      <w:r/>
    </w:p>
    <w:p>
      <w:pPr>
        <w:ind w:firstLine="422"/>
        <w:jc w:val="left"/>
        <w:spacing w:line="360" w:lineRule="auto"/>
        <w:rPr>
          <w:rFonts w:hint="eastAsia" w:ascii="宋体" w:hAnsi="宋体"/>
          <w:b/>
          <w:szCs w:val="21"/>
          <w:highlight w:val="yellow"/>
        </w:rPr>
      </w:pPr>
      <w:r>
        <w:rPr>
          <w:rFonts w:hint="eastAsia" w:ascii="宋体" w:hAnsi="宋体"/>
          <w:b/>
          <w:szCs w:val="21"/>
        </w:rPr>
        <w:t xml:space="preserve">提取码: w6bt</w:t>
      </w:r>
      <w:r/>
    </w:p>
    <w:p>
      <w:pPr>
        <w:ind w:firstLine="422"/>
        <w:jc w:val="left"/>
        <w:spacing w:line="360" w:lineRule="auto"/>
        <w:rPr>
          <w:b/>
          <w:szCs w:val="21"/>
        </w:rPr>
      </w:pPr>
      <w:r>
        <w:rPr>
          <w:rFonts w:hint="eastAsia"/>
          <w:b/>
          <w:szCs w:val="21"/>
        </w:rPr>
        <w:t xml:space="preserve">六、报价说明</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1、计价方式：本工程项目采用下列第（1）种计价方式。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（1）工程量清单计价方式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（2）计价表计价方式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2、本工程项目采用下列第（2）种报价方式。</w:t>
      </w:r>
      <w:r/>
    </w:p>
    <w:p>
      <w:pPr>
        <w:ind w:firstLine="420"/>
        <w:spacing w:line="440" w:lineRule="exact"/>
        <w:tabs>
          <w:tab w:val="left" w:pos="1260" w:leader="none"/>
        </w:tabs>
        <w:rPr>
          <w:rFonts w:hint="eastAsia" w:ascii="宋体" w:hAnsi="宋体" w:cs="宋体"/>
          <w:szCs w:val="21"/>
          <w:lang w:val="zh-CN"/>
        </w:rPr>
        <w:outlineLvl w:val="0"/>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规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22"/>
        <w:spacing w:line="440" w:lineRule="exact"/>
        <w:tabs>
          <w:tab w:val="left" w:pos="540" w:leader="none"/>
        </w:tabs>
        <w:rPr>
          <w:rFonts w:hint="eastAsia" w:ascii="宋体" w:hAnsi="宋体" w:cs="宋体"/>
          <w:szCs w:val="21"/>
          <w:lang w:val="zh-CN"/>
        </w:rPr>
      </w:pPr>
      <w:r>
        <w:rPr>
          <w:rFonts w:hint="eastAsia" w:ascii="宋体" w:hAnsi="宋体" w:cs="宋体"/>
          <w:b/>
          <w:szCs w:val="21"/>
          <w:lang w:val="zh-CN"/>
        </w:rPr>
        <w:t xml:space="preserve">七、施工安全的约定</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1、工程施工期间涉及安全由承包人全部负责，涉及安全所产生的相关费用一律由承包人承担。本项目安全管理目标为：安全生产零事故。</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2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5、施工人员需服从安全管理。</w:t>
      </w:r>
      <w:bookmarkEnd w:id="62"/>
      <w:r/>
      <w:r/>
    </w:p>
    <w:p>
      <w:pPr>
        <w:pStyle w:val="823"/>
        <w:ind w:firstLine="422"/>
        <w:rPr>
          <w:rFonts w:hint="eastAsia"/>
          <w:b/>
          <w:bCs/>
          <w:szCs w:val="21"/>
        </w:rPr>
      </w:pPr>
      <w:r>
        <w:rPr>
          <w:rFonts w:hint="eastAsia"/>
          <w:b/>
          <w:bCs/>
          <w:szCs w:val="21"/>
        </w:rPr>
        <w:t xml:space="preserve">八、综合说明：</w:t>
      </w:r>
      <w:r/>
    </w:p>
    <w:p>
      <w:pPr>
        <w:ind w:firstLine="420"/>
        <w:spacing w:line="360" w:lineRule="auto"/>
        <w:rPr>
          <w:rFonts w:hint="eastAsia" w:ascii="宋体" w:hAnsi="宋体" w:cs="宋体"/>
          <w:szCs w:val="21"/>
        </w:rPr>
      </w:pPr>
      <w:r>
        <w:rPr>
          <w:rFonts w:hint="eastAsia" w:ascii="宋体" w:hAnsi="宋体" w:cs="宋体"/>
          <w:szCs w:val="21"/>
        </w:rPr>
        <w:t xml:space="preserve">1、供应商提供的服务能够至少达到“采购需求”要求，同时明确详细的施工方案。</w:t>
      </w:r>
      <w:r/>
    </w:p>
    <w:p>
      <w:pPr>
        <w:ind w:firstLine="420"/>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、供应商必须承诺采购文件中提出的全部要求，如果其中某些条款不响应时，应在文件中逐条列出。</w:t>
      </w:r>
      <w:r/>
    </w:p>
    <w:p>
      <w:pPr>
        <w:ind w:firstLine="420"/>
        <w:spacing w:line="360" w:lineRule="auto"/>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、成交单位的工作人员在岗履行职责期间（包括上下班途中），发生自身的人身伤害、伤亡，均由成交单位负责处理并承担经济和道义上的责任，采购人不承担任何责任。</w:t>
      </w:r>
      <w:r/>
    </w:p>
    <w:p>
      <w:pPr>
        <w:ind w:firstLine="420"/>
        <w:spacing w:line="360" w:lineRule="auto"/>
        <w:rPr>
          <w:rFonts w:hint="eastAsia" w:ascii="宋体" w:hAnsi="宋体" w:cs="宋体"/>
          <w:szCs w:val="21"/>
        </w:rPr>
      </w:pPr>
      <w:r/>
      <w:bookmarkStart w:id="63" w:name="_Toc173506948"/>
      <w:r/>
      <w:bookmarkStart w:id="64" w:name="_Toc159254196"/>
      <w:r>
        <w:rPr>
          <w:rFonts w:ascii="宋体" w:hAnsi="宋体" w:cs="宋体"/>
          <w:szCs w:val="21"/>
        </w:rPr>
        <w:t xml:space="preserve">4</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2"/>
        <w:spacing w:line="360" w:lineRule="auto"/>
        <w:rPr>
          <w:rFonts w:hint="eastAsia" w:ascii="宋体" w:hAnsi="宋体" w:cs="宋体"/>
          <w:szCs w:val="21"/>
        </w:rPr>
        <w:sectPr>
          <w:footerReference w:type="default" r:id="rId11"/>
          <w:footnotePr/>
          <w:endnotePr/>
          <w:type w:val="nextPage"/>
          <w:pgSz w:w="11906" w:h="16838" w:orient="portrait"/>
          <w:pgMar w:top="1157" w:right="1049" w:bottom="1134" w:left="1179" w:header="851" w:footer="992" w:gutter="0"/>
          <w:cols w:num="1" w:sep="0" w:space="720" w:equalWidth="1"/>
          <w:docGrid w:linePitch="360"/>
        </w:sectPr>
      </w:pPr>
      <w:r>
        <w:rPr>
          <w:rFonts w:hint="eastAsia" w:cs="宋体"/>
          <w:b/>
        </w:rPr>
        <w:t xml:space="preserve">九、</w:t>
      </w:r>
      <w:r>
        <w:rPr>
          <w:rFonts w:hint="eastAsia" w:cs="宋体"/>
        </w:rPr>
        <w:t xml:space="preserve">凡涉及招标文件的补充说明和修改，均以网上发布的通知为准。</w:t>
      </w:r>
      <w:r/>
    </w:p>
    <w:p>
      <w:pPr>
        <w:pStyle w:val="806"/>
        <w:jc w:val="center"/>
        <w:rPr>
          <w:rFonts w:hint="eastAsia" w:ascii="宋体" w:hAnsi="宋体" w:cs="宋体"/>
          <w:color w:val="000000"/>
          <w:szCs w:val="21"/>
        </w:rPr>
      </w:pPr>
      <w:r>
        <w:rPr>
          <w:rFonts w:hint="eastAsia"/>
        </w:rPr>
        <w:t xml:space="preserve">第四章 </w:t>
      </w:r>
      <w:r>
        <w:t xml:space="preserve"> </w:t>
      </w:r>
      <w:r>
        <w:rPr>
          <w:rFonts w:hint="eastAsia"/>
        </w:rPr>
        <w:t xml:space="preserve">评审方法及评分标准</w:t>
      </w:r>
      <w:bookmarkEnd w:id="63"/>
      <w:r/>
      <w:bookmarkEnd w:id="64"/>
      <w:r/>
      <w:r/>
    </w:p>
    <w:p>
      <w:pPr>
        <w:ind w:firstLine="422"/>
        <w:spacing w:line="360" w:lineRule="auto"/>
        <w:rPr>
          <w:b/>
          <w:bCs/>
        </w:rPr>
      </w:pPr>
      <w:r>
        <w:rPr>
          <w:rFonts w:hint="eastAsia"/>
          <w:b/>
          <w:bCs/>
        </w:rPr>
        <w:t xml:space="preserve">一、评审办法</w:t>
      </w:r>
      <w:r/>
    </w:p>
    <w:p>
      <w:pPr>
        <w:ind w:firstLine="420"/>
        <w:spacing w:line="360" w:lineRule="auto"/>
        <w:rPr>
          <w:rFonts w:hint="eastAsia" w:ascii="宋体" w:hAnsi="宋体"/>
          <w:bCs/>
        </w:rPr>
      </w:pPr>
      <w:r>
        <w:rPr>
          <w:rFonts w:hint="eastAsia" w:ascii="宋体" w:hAnsi="宋体"/>
          <w:bCs/>
        </w:rPr>
        <w:t xml:space="preserve">1、本次磋商采用综合评分法，即在响应文件满足采购文件全部实质性要求，且按照评审因素的量化指标评审得分最高的供应商排名第一，以此类推，按排名先后顺序选取3名中标候选人。由采购单位在中标候选人中按照排序由高到低的原则选定成交单位。</w:t>
      </w:r>
      <w:r/>
    </w:p>
    <w:p>
      <w:pPr>
        <w:ind w:firstLine="420"/>
        <w:spacing w:line="360" w:lineRule="auto"/>
        <w:rPr>
          <w:rFonts w:hint="eastAsia" w:ascii="宋体" w:hAnsi="宋体"/>
          <w:bCs/>
        </w:rPr>
      </w:pPr>
      <w:r>
        <w:rPr>
          <w:rFonts w:hint="eastAsia" w:ascii="宋体" w:hAnsi="宋体"/>
          <w:bCs/>
        </w:rPr>
        <w:t xml:space="preserve">2、评审小组各成员按照采购文件规定的评分标准，独立对每个磋商供应商的响应文件进行评价、打分。将评委对响应文件的技术、资质标的评分按算术平均法汇总，计算出每个磋商供应商的技术、资质标评审得分（保留小数点后两位）。价格标得分按法规规定的计算公式直接计算取得。技术、资质标评审得分和价格标得分相加即为每个磋商供应商的评审总得分。</w:t>
      </w:r>
      <w:r/>
    </w:p>
    <w:p>
      <w:pPr>
        <w:ind w:firstLine="420"/>
        <w:spacing w:line="360" w:lineRule="auto"/>
        <w:rPr>
          <w:rFonts w:hint="eastAsia" w:ascii="宋体" w:hAnsi="宋体"/>
          <w:bCs/>
        </w:rPr>
      </w:pPr>
      <w:r>
        <w:rPr>
          <w:rFonts w:hint="eastAsia" w:ascii="宋体" w:hAnsi="宋体"/>
          <w:bCs/>
        </w:rPr>
        <w:t xml:space="preserve">3、如出现评审总得分最高的磋商供应商有两个或两个以上的，以磋商报价较低者优先作为成交单位，如果磋商报价也相同的，则由磋商小组组织以抽签方式确定成交单位。 </w:t>
      </w:r>
      <w:r/>
    </w:p>
    <w:p>
      <w:pPr>
        <w:ind w:firstLine="420"/>
        <w:spacing w:line="360" w:lineRule="auto"/>
        <w:rPr>
          <w:rFonts w:hint="eastAsia" w:ascii="宋体" w:hAnsi="宋体"/>
          <w:bCs/>
        </w:rPr>
      </w:pPr>
      <w:r/>
      <w:bookmarkStart w:id="65" w:name="OLE_LINK12"/>
      <w:r>
        <w:rPr>
          <w:rFonts w:hint="eastAsia" w:ascii="宋体" w:hAnsi="宋体"/>
          <w:bCs/>
        </w:rPr>
        <w:t xml:space="preserve">5、根据财政部、工业和信息化部关于印发《政府采购促进中小企业发展管理办法》的通知规定，</w:t>
      </w:r>
      <w:r>
        <w:rPr>
          <w:rFonts w:hint="eastAsia" w:ascii="宋体" w:hAnsi="宋体"/>
          <w:b/>
        </w:rPr>
        <w:t xml:space="preserve">本项目专门面向中小企业，所属行业为建筑业，</w:t>
      </w:r>
      <w:r>
        <w:rPr>
          <w:rFonts w:hint="eastAsia" w:ascii="宋体" w:hAnsi="宋体"/>
          <w:bCs/>
        </w:rPr>
        <w:t xml:space="preserve">供应商应为中小微企业、监狱企业、残疾人福利性单位；供应商应提供中小企业声明函或残疾人福利性单位声明函或省级以上监狱管理局、戒毒管理局（含新疆生产建设兵团）出具的属于监狱企业的证明文件。若供应商提供的 “中小企业声明函”或认定证明为虚假声明则视同提供虚假材料，供应商将按“政府采购法”相关规定处理并报请政府监管部门给予相应处罚。</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二、评分标准：</w:t>
      </w:r>
      <w:bookmarkStart w:id="66" w:name="_Toc173506949"/>
      <w:r/>
      <w:bookmarkStart w:id="67" w:name="_Toc159254197"/>
      <w:r/>
      <w:r/>
    </w:p>
    <w:p>
      <w:pPr>
        <w:ind w:firstLine="422"/>
        <w:spacing w:line="360" w:lineRule="auto"/>
        <w:rPr>
          <w:rFonts w:hint="eastAsia" w:ascii="宋体" w:hAnsi="宋体" w:cs="宋体"/>
          <w:b/>
          <w:szCs w:val="21"/>
          <w:lang w:val="zh-CN"/>
        </w:rPr>
      </w:pPr>
      <w:r>
        <w:rPr>
          <w:rFonts w:hint="eastAsia" w:ascii="宋体" w:hAnsi="宋体"/>
          <w:b/>
          <w:szCs w:val="21"/>
        </w:rPr>
        <w:t xml:space="preserve">（一）价格分（20分）</w:t>
      </w:r>
      <w:r/>
    </w:p>
    <w:p>
      <w:pPr>
        <w:ind w:firstLine="420"/>
        <w:jc w:val="left"/>
        <w:spacing w:line="360" w:lineRule="auto"/>
        <w:widowControl/>
        <w:rPr>
          <w:rFonts w:hint="eastAsia" w:ascii="宋体" w:hAnsi="宋体" w:cs="宋体"/>
          <w:bCs/>
          <w:szCs w:val="21"/>
        </w:rPr>
      </w:pPr>
      <w:r>
        <w:rPr>
          <w:rFonts w:hint="eastAsia" w:ascii="宋体" w:hAnsi="宋体"/>
          <w:bCs/>
          <w:szCs w:val="21"/>
        </w:rPr>
        <w:t xml:space="preserve">1、价格分统一采用低价优先法计算，即满足磋商文件要求且最后报价最低（未超采购预算）的供应商的价格为磋商基准价，其价格分为满分（20分）。其他供应商的价格分统一按照</w:t>
      </w:r>
      <w:r>
        <w:rPr>
          <w:rFonts w:hint="eastAsia" w:ascii="宋体" w:hAnsi="宋体" w:cs="宋体"/>
          <w:bCs/>
          <w:szCs w:val="21"/>
        </w:rPr>
        <w:t xml:space="preserve">下列公式计算（计算结果四舍五入保留两位小数）：</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磋商报价得分=（磋商基准价/最后磋商报价）×20%×100</w:t>
      </w:r>
      <w:bookmarkEnd w:id="65"/>
      <w:r/>
      <w:r/>
    </w:p>
    <w:p>
      <w:pPr>
        <w:ind w:firstLine="422"/>
        <w:jc w:val="left"/>
        <w:spacing w:line="360" w:lineRule="auto"/>
        <w:widowControl/>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（二）</w:t>
      </w:r>
      <w:r>
        <w:rPr>
          <w:rFonts w:hint="eastAsia" w:ascii="宋体" w:hAnsi="宋体" w:cs="宋体"/>
          <w:b/>
          <w:bCs/>
          <w:color w:val="000000" w:themeColor="text1"/>
          <w:szCs w:val="21"/>
          <w14:textFill>
            <w14:solidFill>
              <w14:schemeClr w14:val="tx1"/>
            </w14:solidFill>
          </w14:textFill>
        </w:rPr>
        <w:t xml:space="preserve">施工组织设计（62分）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总体概述：工程概述、总体安排、施工部署及施工段划分等健全、合理、规范、高效。概述描述清晰明了、科学合理、可实施性强的得8分；概述描述比较清晰、可操作性尚可得5分；内容描述简单、可操作性差的得2分；未提供不得分。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施工总进度计划：关于本工程施工进度计划的描述，以及为完成该计划所定措施科学、合理、规范、高效。进度计划描述清晰明了、科学合理、可实施性强的得10分；进度计划描述比较清晰、可操作性尚可的得7分；进度计划描述简单、可操作性差的得3分；未提供不得分。最高10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施工现场平面布置和临时设施布置方案：施工现场平面布置和临时设施布置方案完整、科学合理、可操作性强的得10分；方案较完整合理、但有缺陷的得7分；方案不够完整、合理性差、且有重大缺陷的得3分；未提供不得分。最高10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部、分项工程的施工方案：该工程分部分项工程的施工方案、具体施工技术措施科学、合理、操作性强、规范、高效。工程分部分项工程的施工方案、具体施工技术措施科学合理、操作性强、规范高效的得10分；工程分部分项工程的施工方案、具体施工技术措施比较科学合理、操作性较好的得7分；工程分部分项工程的施工方案、具体施工技术措施简单、操作性差、有涉及但不全面的得4分；未提供不得分。最高10分。</w:t>
      </w:r>
      <w:r/>
    </w:p>
    <w:p>
      <w:pPr>
        <w:ind w:firstLine="420"/>
        <w:jc w:val="left"/>
        <w:spacing w:line="360" w:lineRule="auto"/>
        <w:widowControl/>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5、施工质量保证措施：</w:t>
      </w:r>
      <w:r>
        <w:rPr>
          <w:rFonts w:hint="eastAsia" w:ascii="宋体" w:hAnsi="宋体" w:cs="宋体"/>
          <w:bCs/>
          <w:color w:val="000000" w:themeColor="text1"/>
          <w:szCs w:val="21"/>
          <w14:textFill>
            <w14:solidFill>
              <w14:schemeClr w14:val="tx1"/>
            </w14:solidFill>
          </w14:textFill>
        </w:rPr>
        <w:t xml:space="preserve">该工程施工质量保证</w:t>
      </w:r>
      <w:r>
        <w:rPr>
          <w:rFonts w:hint="eastAsia" w:ascii="宋体" w:hAnsi="宋体"/>
          <w:color w:val="000000" w:themeColor="text1"/>
          <w14:textFill>
            <w14:solidFill>
              <w14:schemeClr w14:val="tx1"/>
            </w14:solidFill>
          </w14:textFill>
        </w:rPr>
        <w:t xml:space="preserve">磋商内容规范合理、针对性强、可实施性强的得8分；方案较完整、科学、合理、但有缺陷的得5分；方案不够完整、科学、合理、且有重大缺陷的得2分；不提供不得分。</w:t>
      </w:r>
      <w:r>
        <w:rPr>
          <w:rFonts w:hint="eastAsia" w:ascii="宋体" w:hAnsi="宋体" w:cs="宋体"/>
          <w:bCs/>
          <w:color w:val="000000" w:themeColor="text1"/>
          <w:szCs w:val="21"/>
          <w14:textFill>
            <w14:solidFill>
              <w14:schemeClr w14:val="tx1"/>
            </w14:solidFill>
          </w14:textFill>
        </w:rPr>
        <w:t xml:space="preserve">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6、安全文明施工措施：</w:t>
      </w:r>
      <w:bookmarkStart w:id="68" w:name="OLE_LINK13"/>
      <w:r>
        <w:rPr>
          <w:rFonts w:hint="eastAsia" w:ascii="宋体" w:hAnsi="宋体" w:cs="宋体"/>
          <w:bCs/>
          <w:color w:val="000000" w:themeColor="text1"/>
          <w:szCs w:val="21"/>
          <w14:textFill>
            <w14:solidFill>
              <w14:schemeClr w14:val="tx1"/>
            </w14:solidFill>
          </w14:textFill>
        </w:rPr>
        <w:t xml:space="preserve">该工程</w:t>
      </w:r>
      <w:bookmarkEnd w:id="68"/>
      <w:r>
        <w:rPr>
          <w:rFonts w:hint="eastAsia" w:ascii="宋体" w:hAnsi="宋体" w:cs="宋体"/>
          <w:bCs/>
          <w:color w:val="000000" w:themeColor="text1"/>
          <w:szCs w:val="21"/>
          <w14:textFill>
            <w14:solidFill>
              <w14:schemeClr w14:val="tx1"/>
            </w14:solidFill>
          </w14:textFill>
        </w:rPr>
        <w:t xml:space="preserve">安全文明施工、施工现场扬尘污染防治措施及环境保护方面的措施科学合理、操作性强、规范高效的得8分；施工现场扬尘污染防治措施及环境保护方面的措施比较科学合理、操作性较强好的得5分；施工现场扬尘污染防治措施及环境保护方面的措施简单、有涉及但不全面的得2分；未提供不得分。最高8分。</w:t>
      </w:r>
      <w:r/>
    </w:p>
    <w:p>
      <w:pPr>
        <w:ind w:firstLine="420"/>
        <w:jc w:val="left"/>
        <w:spacing w:line="360" w:lineRule="auto"/>
        <w:widowControl/>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恶劣天气、特殊事故、纠纷等应急方案及其他：应急预案制定有针对性，方案实施可行性强的得8分；方案较为完整，总体安排可行的得5分；具有应急预案，方案描述较为简单，可行性一般的得2分；未提供不得分。最高8分。</w:t>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（三）人员配备及综合实力（18分）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1、拟投入项目经理具有建设工程类高级及以上工程师职称的得2分，中级工程师职称的得0.5分，最高2分。（响应文件中提供为其缴纳最近一期社保的相关证明材料及职称证书扫描件，否则不得分）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2、拟投入技术负责人具有建设工程类高级及以上技术职称的得2分，中级工程师职称的得0.5分，最高2分。（响应文件中提供为其缴纳最近一期社保的相关证明材料及职称证书扫描件，否则不得分）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3、除项目负责人、技术负责人以外的项目组成员配置安全员、资料员、施工员、质量员、材料员、造价（预算）人员的，每有一名得0.5分，最高3分；（响应文件中提供为其缴纳最近一期社保的相关证明材料及岗位培训合格证书扫描件，其中造价（预算）人员可提供岗位培训合格证书或二级及以上造价工程师注册证书，否则不得分）；其中同时具有中级及以上工程师职称的，每有一名得0.5分，最高3分。（响应文件中提供为其缴纳最近一期社保的相关证明材料及职称证书扫描件，否则不得分。）本项最高6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4、响应单位自2023年1月1日以来具有类似项目业绩的，每提供一份得1分，最高3分。（响应文件中提供施工合同、竣工验收证明材料、中标通知书或直接发包通知书扫描件，时间以验收证明日期为准，未提供或提供不全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5、响应单位具有有效期内的质量管理体系证书、环境管理体系证书、职业健康安全管理体系证书，每提供一份得</w:t>
      </w:r>
      <w:r>
        <w:rPr>
          <w:rFonts w:ascii="宋体" w:hAnsi="宋体"/>
          <w:color w:val="000000"/>
          <w:szCs w:val="21"/>
        </w:rPr>
        <w:t xml:space="preserve">1</w:t>
      </w:r>
      <w:r>
        <w:rPr>
          <w:rFonts w:hint="eastAsia" w:ascii="宋体" w:hAnsi="宋体"/>
          <w:color w:val="000000"/>
          <w:szCs w:val="21"/>
        </w:rPr>
        <w:t xml:space="preserve">分，最高得</w:t>
      </w:r>
      <w:r>
        <w:rPr>
          <w:rFonts w:ascii="宋体" w:hAnsi="宋体"/>
          <w:color w:val="000000"/>
          <w:szCs w:val="21"/>
        </w:rPr>
        <w:t xml:space="preserve">3</w:t>
      </w:r>
      <w:r>
        <w:rPr>
          <w:rFonts w:hint="eastAsia" w:ascii="宋体" w:hAnsi="宋体"/>
          <w:color w:val="000000"/>
          <w:szCs w:val="21"/>
        </w:rPr>
        <w:t xml:space="preserve">分。(响应文件中须提供证书扫描件及该证书在中国国家认证认可监督管理委员会网站http://www.cnca.gov.cn/上查询的页面截图，否则不得分)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响应单位自202</w:t>
      </w:r>
      <w:r>
        <w:rPr>
          <w:rFonts w:ascii="宋体" w:hAnsi="宋体"/>
          <w:color w:val="000000"/>
          <w:szCs w:val="21"/>
        </w:rPr>
        <w:t xml:space="preserve">3</w:t>
      </w:r>
      <w:r>
        <w:rPr>
          <w:rFonts w:hint="eastAsia" w:ascii="宋体" w:hAnsi="宋体"/>
          <w:color w:val="000000"/>
          <w:szCs w:val="21"/>
        </w:rPr>
        <w:t xml:space="preserve">年</w:t>
      </w:r>
      <w:r>
        <w:rPr>
          <w:rFonts w:ascii="宋体" w:hAnsi="宋体"/>
          <w:color w:val="000000"/>
          <w:szCs w:val="21"/>
        </w:rPr>
        <w:t xml:space="preserve">1</w:t>
      </w:r>
      <w:r>
        <w:rPr>
          <w:rFonts w:hint="eastAsia" w:ascii="宋体" w:hAnsi="宋体"/>
          <w:color w:val="000000"/>
          <w:szCs w:val="21"/>
        </w:rPr>
        <w:t xml:space="preserve">月1日以来，承接过的类似项目获得市级及以上政府部门颁发的奖项荣誉的，每提供一个得1分，最高得2分。（以获奖证书颁发日期或发文日期为准，提供奖项证明材料扫描件，否则不得分）</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注：1、报价超过采购预算的为无效投标。</w:t>
      </w:r>
      <w:r/>
    </w:p>
    <w:p>
      <w:pPr>
        <w:ind w:firstLine="420"/>
        <w:jc w:val="left"/>
        <w:spacing w:line="360" w:lineRule="auto"/>
        <w:widowControl/>
        <w:rPr>
          <w:rFonts w:hint="eastAsia" w:ascii="宋体" w:hAnsi="宋体"/>
          <w:color w:val="000000"/>
          <w:szCs w:val="21"/>
        </w:rPr>
        <w:sectPr>
          <w:footerReference w:type="default" r:id="rId12"/>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olor w:val="000000"/>
          <w:szCs w:val="21"/>
        </w:rPr>
        <w:t xml:space="preserve">2、针对评分标准中评分的每一条，响应人均应提供相关资料并作出相应说明供评委评判，不提供相关资料的视为不具备该项得分的条件。</w:t>
      </w:r>
      <w:r/>
    </w:p>
    <w:p>
      <w:pPr>
        <w:pStyle w:val="806"/>
        <w:jc w:val="center"/>
      </w:pPr>
      <w:r>
        <w:rPr>
          <w:rFonts w:hint="eastAsia"/>
        </w:rPr>
        <w:t xml:space="preserve">第五章 </w:t>
      </w:r>
      <w:r>
        <w:t xml:space="preserve"> </w:t>
      </w:r>
      <w:r>
        <w:rPr>
          <w:rFonts w:hint="eastAsia"/>
        </w:rPr>
        <w:t xml:space="preserve">合同主要条款</w:t>
      </w:r>
      <w:bookmarkEnd w:id="66"/>
      <w:r/>
      <w:bookmarkEnd w:id="67"/>
      <w:r/>
      <w:r/>
    </w:p>
    <w:p>
      <w:pPr>
        <w:ind w:firstLine="420"/>
        <w:spacing w:line="360" w:lineRule="auto"/>
        <w:rPr>
          <w:rFonts w:hint="eastAsia" w:ascii="宋体" w:hAnsi="宋体"/>
          <w:bCs/>
          <w:szCs w:val="21"/>
        </w:rPr>
      </w:pPr>
      <w:r>
        <w:rPr>
          <w:rFonts w:hint="eastAsia" w:ascii="宋体" w:hAnsi="宋体"/>
          <w:bCs/>
          <w:szCs w:val="21"/>
        </w:rPr>
        <w:t xml:space="preserve">甲方（发包人）：</w:t>
      </w:r>
      <w:r/>
    </w:p>
    <w:p>
      <w:pPr>
        <w:ind w:firstLine="480"/>
        <w:spacing w:line="360" w:lineRule="auto"/>
        <w:rPr>
          <w:rFonts w:hint="eastAsia" w:ascii="宋体" w:hAnsi="宋体"/>
          <w:bCs/>
          <w:szCs w:val="21"/>
        </w:rPr>
      </w:pPr>
      <w:r>
        <w:rPr>
          <w:rFonts w:hint="eastAsia" w:ascii="宋体" w:hAnsi="宋体"/>
          <w:bCs/>
          <w:szCs w:val="21"/>
        </w:rPr>
        <w:t xml:space="preserve">地址：</w:t>
      </w:r>
      <w:r/>
    </w:p>
    <w:p>
      <w:pPr>
        <w:ind w:firstLine="480"/>
        <w:spacing w:line="360" w:lineRule="auto"/>
        <w:rPr>
          <w:rFonts w:hint="eastAsia" w:ascii="宋体" w:hAnsi="宋体"/>
          <w:bCs/>
          <w:szCs w:val="21"/>
        </w:rPr>
      </w:pPr>
      <w:r>
        <w:rPr>
          <w:rFonts w:hint="eastAsia" w:ascii="宋体" w:hAnsi="宋体"/>
          <w:bCs/>
          <w:szCs w:val="21"/>
        </w:rPr>
        <w:t xml:space="preserve">联系人：</w:t>
      </w:r>
      <w:r/>
    </w:p>
    <w:p>
      <w:pPr>
        <w:ind w:firstLine="480"/>
        <w:spacing w:line="360" w:lineRule="auto"/>
        <w:rPr>
          <w:rFonts w:hint="eastAsia" w:ascii="宋体" w:hAnsi="宋体"/>
          <w:bCs/>
          <w:szCs w:val="21"/>
        </w:rPr>
      </w:pPr>
      <w:r>
        <w:rPr>
          <w:rFonts w:hint="eastAsia" w:ascii="宋体" w:hAnsi="宋体"/>
          <w:bCs/>
          <w:szCs w:val="21"/>
        </w:rPr>
        <w:t xml:space="preserve">联系电话：</w:t>
      </w:r>
      <w:r/>
    </w:p>
    <w:p>
      <w:pPr>
        <w:spacing w:line="360" w:lineRule="auto"/>
        <w:rPr>
          <w:rFonts w:hint="eastAsia" w:ascii="宋体" w:hAnsi="宋体"/>
          <w:bCs/>
          <w:szCs w:val="21"/>
        </w:rPr>
      </w:pPr>
      <w:r>
        <w:rPr>
          <w:rFonts w:hint="eastAsia" w:ascii="宋体" w:hAnsi="宋体"/>
          <w:bCs/>
          <w:szCs w:val="21"/>
        </w:rPr>
      </w:r>
      <w:r/>
    </w:p>
    <w:p>
      <w:pPr>
        <w:ind w:firstLine="480"/>
        <w:spacing w:line="360" w:lineRule="auto"/>
        <w:rPr>
          <w:rFonts w:hint="eastAsia" w:ascii="宋体" w:hAnsi="宋体"/>
          <w:bCs/>
          <w:szCs w:val="21"/>
        </w:rPr>
      </w:pPr>
      <w:r>
        <w:rPr>
          <w:rFonts w:hint="eastAsia" w:ascii="宋体" w:hAnsi="宋体"/>
          <w:bCs/>
          <w:szCs w:val="21"/>
        </w:rPr>
        <w:t xml:space="preserve">乙方（承包人）：</w:t>
      </w:r>
      <w:r/>
    </w:p>
    <w:p>
      <w:pPr>
        <w:ind w:firstLine="480"/>
        <w:spacing w:line="360" w:lineRule="auto"/>
        <w:rPr>
          <w:rFonts w:hint="eastAsia" w:ascii="宋体" w:hAnsi="宋体"/>
          <w:bCs/>
          <w:szCs w:val="21"/>
        </w:rPr>
      </w:pPr>
      <w:r>
        <w:rPr>
          <w:rFonts w:hint="eastAsia" w:ascii="宋体" w:hAnsi="宋体"/>
          <w:bCs/>
          <w:szCs w:val="21"/>
        </w:rPr>
        <w:t xml:space="preserve">地址：</w:t>
      </w:r>
      <w:r/>
    </w:p>
    <w:p>
      <w:pPr>
        <w:ind w:firstLine="480"/>
        <w:spacing w:line="360" w:lineRule="auto"/>
        <w:rPr>
          <w:rFonts w:hint="eastAsia" w:ascii="宋体" w:hAnsi="宋体"/>
          <w:bCs/>
          <w:szCs w:val="21"/>
        </w:rPr>
      </w:pPr>
      <w:r>
        <w:rPr>
          <w:rFonts w:hint="eastAsia" w:ascii="宋体" w:hAnsi="宋体"/>
          <w:bCs/>
          <w:szCs w:val="21"/>
        </w:rPr>
        <w:t xml:space="preserve">联系人：</w:t>
      </w:r>
      <w:r/>
    </w:p>
    <w:p>
      <w:pPr>
        <w:ind w:firstLine="480"/>
        <w:spacing w:line="360" w:lineRule="auto"/>
        <w:rPr>
          <w:rFonts w:hint="eastAsia" w:ascii="宋体" w:hAnsi="宋体"/>
          <w:bCs/>
          <w:szCs w:val="21"/>
        </w:rPr>
      </w:pPr>
      <w:r>
        <w:rPr>
          <w:rFonts w:hint="eastAsia" w:ascii="宋体" w:hAnsi="宋体"/>
          <w:bCs/>
          <w:szCs w:val="21"/>
        </w:rPr>
        <w:t xml:space="preserve">联系电话：</w:t>
      </w:r>
      <w:r/>
    </w:p>
    <w:p>
      <w:pPr>
        <w:pStyle w:val="823"/>
        <w:ind w:left="520"/>
        <w:rPr>
          <w:rFonts w:ascii="Times New Roman" w:hAnsi="Times New Roman"/>
          <w:szCs w:val="21"/>
        </w:rPr>
      </w:pPr>
      <w:r>
        <w:rPr>
          <w:rFonts w:ascii="Times New Roman" w:hAnsi="Times New Roman"/>
          <w:szCs w:val="21"/>
        </w:rPr>
      </w:r>
      <w:r/>
    </w:p>
    <w:p>
      <w:pPr>
        <w:ind w:firstLine="480"/>
        <w:spacing w:line="360" w:lineRule="auto"/>
        <w:rPr>
          <w:rFonts w:hint="eastAsia" w:ascii="宋体" w:hAnsi="宋体" w:cs="宋体"/>
          <w:szCs w:val="21"/>
        </w:rPr>
      </w:pPr>
      <w:r/>
      <w:bookmarkStart w:id="69" w:name="_Toc329704594"/>
      <w:r/>
      <w:bookmarkStart w:id="70" w:name="_Toc93137846"/>
      <w:r/>
      <w:bookmarkStart w:id="71" w:name="_Toc93134300"/>
      <w:r/>
      <w:bookmarkStart w:id="72" w:name="_Toc105819862"/>
      <w:r/>
      <w:bookmarkStart w:id="73" w:name="_Toc94496258"/>
      <w:r>
        <w:rPr>
          <w:rFonts w:hint="eastAsia" w:ascii="宋体" w:hAnsi="宋体" w:cs="宋体"/>
          <w:color w:val="000000"/>
          <w:szCs w:val="21"/>
        </w:rPr>
        <w:t xml:space="preserve">根据江苏鸿渐投资咨询管理有限公司采购编号</w:t>
      </w:r>
      <w:r>
        <w:rPr>
          <w:rFonts w:ascii="宋体" w:hAnsi="宋体" w:cs="宋体"/>
          <w:color w:val="000000"/>
          <w:szCs w:val="21"/>
        </w:rPr>
        <w:t xml:space="preserve">     </w:t>
      </w:r>
      <w:r>
        <w:rPr>
          <w:rFonts w:hint="eastAsia" w:ascii="宋体" w:hAnsi="宋体" w:cs="宋体"/>
          <w:color w:val="000000"/>
          <w:szCs w:val="21"/>
        </w:rPr>
        <w:t xml:space="preserve">号政府采购文件及成交单位的响应文件和成交通知书，甲乙双方就此次成交项目的采购事宜，签订本合同书。</w:t>
      </w:r>
      <w:bookmarkEnd w:id="69"/>
      <w:r/>
      <w:bookmarkEnd w:id="70"/>
      <w:r/>
      <w:bookmarkEnd w:id="71"/>
      <w:r/>
      <w:bookmarkEnd w:id="72"/>
      <w:r/>
      <w:bookmarkEnd w:id="73"/>
      <w:r/>
      <w:r/>
    </w:p>
    <w:p>
      <w:pPr>
        <w:ind w:left="420"/>
        <w:spacing w:line="360" w:lineRule="auto"/>
        <w:rPr>
          <w:rFonts w:hint="eastAsia" w:ascii="宋体" w:hAnsi="宋体" w:cs="宋体"/>
          <w:szCs w:val="21"/>
        </w:rPr>
      </w:pPr>
      <w:r>
        <w:rPr>
          <w:rFonts w:hint="eastAsia" w:ascii="宋体" w:hAnsi="宋体" w:cs="宋体"/>
          <w:szCs w:val="21"/>
        </w:rPr>
        <w:t xml:space="preserve">一、工程概况</w:t>
      </w:r>
      <w:r/>
    </w:p>
    <w:p>
      <w:pPr>
        <w:ind w:left="420"/>
        <w:spacing w:line="360" w:lineRule="auto"/>
        <w:rPr>
          <w:rFonts w:hint="eastAsia" w:ascii="宋体" w:hAnsi="宋体" w:cs="宋体"/>
          <w:szCs w:val="21"/>
        </w:rPr>
      </w:pPr>
      <w:r>
        <w:rPr>
          <w:rFonts w:hint="eastAsia" w:ascii="宋体" w:hAnsi="宋体" w:cs="宋体"/>
          <w:szCs w:val="21"/>
        </w:rPr>
        <w:t xml:space="preserve">项目名称： </w:t>
      </w:r>
      <w:r/>
    </w:p>
    <w:p>
      <w:pPr>
        <w:ind w:left="420"/>
        <w:spacing w:line="360" w:lineRule="auto"/>
        <w:rPr>
          <w:rFonts w:hint="eastAsia" w:ascii="宋体" w:hAnsi="宋体" w:cs="宋体"/>
          <w:szCs w:val="21"/>
        </w:rPr>
      </w:pPr>
      <w:r>
        <w:rPr>
          <w:rFonts w:hint="eastAsia" w:ascii="宋体" w:hAnsi="宋体" w:cs="宋体"/>
          <w:szCs w:val="21"/>
        </w:rPr>
        <w:t xml:space="preserve">工程内容：</w:t>
      </w:r>
      <w:r/>
    </w:p>
    <w:p>
      <w:pPr>
        <w:ind w:left="420"/>
        <w:spacing w:line="360" w:lineRule="auto"/>
        <w:rPr>
          <w:rFonts w:hint="eastAsia" w:ascii="宋体" w:hAnsi="宋体" w:cs="宋体"/>
          <w:szCs w:val="21"/>
        </w:rPr>
      </w:pPr>
      <w:r>
        <w:rPr>
          <w:rFonts w:hint="eastAsia" w:ascii="宋体" w:hAnsi="宋体" w:cs="宋体"/>
          <w:szCs w:val="21"/>
        </w:rPr>
        <w:t xml:space="preserve">工程承包范围：详见工程量清单。</w:t>
      </w:r>
      <w:r/>
    </w:p>
    <w:p>
      <w:pPr>
        <w:ind w:left="420"/>
        <w:spacing w:line="360" w:lineRule="auto"/>
        <w:rPr>
          <w:rFonts w:hint="eastAsia" w:ascii="宋体" w:hAnsi="宋体" w:cs="宋体"/>
          <w:szCs w:val="21"/>
        </w:rPr>
      </w:pPr>
      <w:r>
        <w:rPr>
          <w:rFonts w:hint="eastAsia" w:ascii="宋体" w:hAnsi="宋体" w:cs="宋体"/>
          <w:szCs w:val="21"/>
        </w:rPr>
        <w:t xml:space="preserve">二、合同工期</w:t>
      </w:r>
      <w:r/>
    </w:p>
    <w:p>
      <w:pPr>
        <w:ind w:left="420"/>
        <w:spacing w:line="360" w:lineRule="auto"/>
        <w:rPr>
          <w:rFonts w:hint="eastAsia" w:ascii="宋体" w:hAnsi="宋体" w:cs="宋体"/>
          <w:szCs w:val="21"/>
        </w:rPr>
      </w:pPr>
      <w:r>
        <w:rPr>
          <w:rFonts w:hint="eastAsia" w:ascii="宋体" w:hAnsi="宋体" w:cs="宋体"/>
          <w:szCs w:val="21"/>
        </w:rPr>
        <w:t xml:space="preserve">计划开工日期： </w:t>
      </w:r>
      <w:r/>
    </w:p>
    <w:p>
      <w:pPr>
        <w:ind w:left="420"/>
        <w:spacing w:line="360" w:lineRule="auto"/>
        <w:rPr>
          <w:rFonts w:hint="eastAsia" w:ascii="宋体" w:hAnsi="宋体" w:cs="宋体"/>
          <w:szCs w:val="21"/>
        </w:rPr>
      </w:pPr>
      <w:r>
        <w:rPr>
          <w:rFonts w:hint="eastAsia" w:ascii="宋体" w:hAnsi="宋体" w:cs="宋体"/>
          <w:szCs w:val="21"/>
        </w:rPr>
        <w:t xml:space="preserve">计划竣工日期： </w:t>
      </w:r>
      <w:r/>
    </w:p>
    <w:p>
      <w:pPr>
        <w:ind w:firstLine="420"/>
        <w:jc w:val="left"/>
        <w:spacing w:line="360" w:lineRule="auto"/>
        <w:rPr>
          <w:rFonts w:hint="eastAsia" w:ascii="宋体" w:hAnsi="宋体"/>
          <w:szCs w:val="21"/>
          <w:highlight w:val="none"/>
        </w:rPr>
      </w:pPr>
      <w:r>
        <w:rPr>
          <w:rFonts w:hint="eastAsia" w:ascii="宋体" w:hAnsi="宋体" w:cs="宋体"/>
          <w:szCs w:val="21"/>
          <w:highlight w:val="none"/>
        </w:rPr>
        <w:t xml:space="preserve">工期总日历天数：</w:t>
      </w:r>
      <w:r>
        <w:rPr>
          <w:rFonts w:hint="eastAsia" w:ascii="宋体" w:hAnsi="宋体"/>
          <w:szCs w:val="21"/>
          <w:highlight w:val="none"/>
        </w:rPr>
        <w:t xml:space="preserve">70日历天（</w:t>
      </w:r>
      <w:r>
        <w:rPr>
          <w:rFonts w:hint="eastAsia" w:ascii="宋体" w:hAnsi="宋体" w:cs="宋体"/>
          <w:szCs w:val="21"/>
          <w:highlight w:val="none"/>
        </w:rPr>
        <w:t xml:space="preserve">具体开工日期以甲方通知为准</w:t>
      </w:r>
      <w:r>
        <w:rPr>
          <w:rFonts w:hint="eastAsia" w:ascii="宋体" w:hAnsi="宋体"/>
          <w:szCs w:val="21"/>
          <w:highlight w:val="none"/>
        </w:rPr>
        <w:t xml:space="preserve">）</w:t>
      </w:r>
      <w:r/>
    </w:p>
    <w:p>
      <w:pPr>
        <w:ind w:left="420"/>
        <w:spacing w:line="360" w:lineRule="auto"/>
        <w:rPr>
          <w:rFonts w:hint="eastAsia" w:ascii="宋体" w:hAnsi="宋体" w:cs="宋体"/>
          <w:szCs w:val="21"/>
        </w:rPr>
      </w:pPr>
      <w:r>
        <w:rPr>
          <w:rFonts w:hint="eastAsia" w:ascii="宋体" w:hAnsi="宋体" w:cs="宋体"/>
          <w:szCs w:val="21"/>
        </w:rPr>
        <w:t xml:space="preserve">三、质量标准、保修期</w:t>
      </w:r>
      <w:r/>
    </w:p>
    <w:p>
      <w:pPr>
        <w:ind w:left="420"/>
        <w:spacing w:line="360" w:lineRule="auto"/>
        <w:rPr>
          <w:rFonts w:hint="eastAsia" w:ascii="宋体" w:hAnsi="宋体" w:cs="宋体"/>
          <w:szCs w:val="21"/>
        </w:rPr>
      </w:pPr>
      <w:r>
        <w:rPr>
          <w:rFonts w:hint="eastAsia" w:ascii="宋体" w:hAnsi="宋体" w:cs="宋体"/>
          <w:szCs w:val="21"/>
        </w:rPr>
        <w:t xml:space="preserve">工程质量标准：合格。</w:t>
      </w:r>
      <w:r/>
    </w:p>
    <w:p>
      <w:pPr>
        <w:ind w:left="420"/>
        <w:spacing w:line="360" w:lineRule="auto"/>
        <w:rPr>
          <w:rFonts w:hint="eastAsia" w:ascii="宋体" w:hAnsi="宋体" w:cs="宋体"/>
          <w:szCs w:val="21"/>
        </w:rPr>
      </w:pPr>
      <w:r>
        <w:rPr>
          <w:rFonts w:hint="eastAsia" w:ascii="宋体" w:hAnsi="宋体" w:cs="宋体"/>
          <w:szCs w:val="21"/>
        </w:rPr>
        <w:t xml:space="preserve">本项目保修期：验收合格后贰年。</w:t>
      </w:r>
      <w:r/>
    </w:p>
    <w:p>
      <w:pPr>
        <w:ind w:left="420"/>
        <w:spacing w:line="360" w:lineRule="auto"/>
        <w:rPr>
          <w:rFonts w:hint="eastAsia" w:ascii="宋体" w:hAnsi="宋体" w:cs="宋体"/>
          <w:szCs w:val="21"/>
        </w:rPr>
      </w:pPr>
      <w:r>
        <w:rPr>
          <w:rFonts w:hint="eastAsia" w:ascii="宋体" w:hAnsi="宋体" w:cs="宋体"/>
          <w:szCs w:val="21"/>
        </w:rPr>
        <w:t xml:space="preserve">四、服务费用</w:t>
      </w:r>
      <w:r/>
    </w:p>
    <w:p>
      <w:pPr>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合同总额</w:t>
      </w:r>
      <w:r>
        <w:rPr>
          <w:rFonts w:ascii="宋体" w:hAnsi="宋体" w:cs="宋体"/>
          <w:szCs w:val="21"/>
          <w:u w:val="single"/>
          <w:lang w:val="zh-CN"/>
        </w:rPr>
        <w:t xml:space="preserve"> </w:t>
      </w:r>
      <w:r>
        <w:rPr>
          <w:rFonts w:hint="eastAsia" w:ascii="宋体" w:hAnsi="宋体" w:cs="宋体"/>
          <w:szCs w:val="21"/>
          <w:u w:val="single"/>
          <w:lang w:val="zh-CN"/>
        </w:rPr>
        <w:t xml:space="preserve">元，大写</w:t>
      </w:r>
      <w:r>
        <w:rPr>
          <w:rFonts w:hint="eastAsia" w:ascii="宋体" w:hAnsi="宋体" w:cs="宋体"/>
          <w:szCs w:val="21"/>
          <w:u w:val="single"/>
        </w:rPr>
        <w:t xml:space="preserve"> </w:t>
      </w:r>
      <w:r>
        <w:rPr>
          <w:rFonts w:hint="eastAsia" w:ascii="宋体" w:hAnsi="宋体" w:cs="宋体"/>
          <w:szCs w:val="21"/>
          <w:lang w:val="zh-CN"/>
        </w:rPr>
        <w:t xml:space="preserve">（明细见乙方的磋商报价）。包括在承包期内工程、各种税费、人工、保险、劳保、维护、利润、税金</w:t>
      </w:r>
      <w:r>
        <w:rPr>
          <w:rFonts w:hint="eastAsia" w:ascii="宋体" w:hAnsi="宋体" w:cs="宋体"/>
          <w:szCs w:val="21"/>
        </w:rPr>
        <w:t xml:space="preserve">、</w:t>
      </w:r>
      <w:r>
        <w:rPr>
          <w:rFonts w:hint="eastAsia" w:ascii="宋体" w:hAnsi="宋体" w:cs="宋体"/>
          <w:szCs w:val="21"/>
          <w:lang w:val="zh-CN"/>
        </w:rPr>
        <w:t xml:space="preserve">政策性文件规定及合同包含的所有风险、责任等各项应有费用。固定综合单价，工程量按实结算。</w:t>
      </w:r>
      <w:r/>
    </w:p>
    <w:p>
      <w:pPr>
        <w:ind w:firstLine="480"/>
        <w:spacing w:line="440" w:lineRule="exact"/>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付款方式：双方约定的工程款（进度款）支付的方式</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（1）预付款支付比例或金额合同签订后，发包人向承包人支付合同价（扣除暂估价及暂列金后）的10%；</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预付款支付期：限合同签订生效且承包人提交与预付款等额担保后。如承包人在开工后一个月内未按规定申请预付款的，视为承包人放弃预付款；</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2）按经监理人、跟踪审计单位（如有）和发包（代建）人确认的实际完成合格工程量，工程进度款支付至实际完成合格工程量的50%（如累计应付进度款金额超过预付款金额的，则支付超过预付款金额部分；如累计应付进度款金额未达到预付款金额的，则不予支付）；</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（3）竣工验收合格后审计前（需向建设单位移交相关竣工资料、配合建设单位完成竣工备案并</w:t>
      </w:r>
      <w:r>
        <w:rPr>
          <w:rFonts w:hint="eastAsia"/>
        </w:rPr>
        <w:t xml:space="preserve">报送至建设单位或代建处，结算资料需满足审核要求</w:t>
      </w:r>
      <w:r>
        <w:rPr>
          <w:rFonts w:hint="eastAsia" w:ascii="宋体" w:hAnsi="宋体" w:cs="宋体"/>
          <w:szCs w:val="21"/>
          <w:lang w:val="zh-CN"/>
        </w:rPr>
        <w:t xml:space="preserve">），支付至实际完成工程量的70%；</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（4）工程竣工验收后，建设单位根据苏高铁管【2020】133号文件《苏州高铁新城（北河泾</w:t>
      </w:r>
      <w:r>
        <w:rPr>
          <w:rFonts w:hint="eastAsia" w:ascii="宋体" w:hAnsi="宋体" w:cs="宋体"/>
          <w:szCs w:val="21"/>
        </w:rPr>
        <w:t xml:space="preserve">街道</w:t>
      </w:r>
      <w:r>
        <w:rPr>
          <w:rFonts w:hint="eastAsia" w:ascii="宋体" w:hAnsi="宋体" w:cs="宋体"/>
          <w:szCs w:val="21"/>
          <w:lang w:val="zh-CN"/>
        </w:rPr>
        <w:t xml:space="preserve">建设工程综合履约考评办法（试行）》相关规定进行项目考核；考核金额、考核标准及考核方法等详见苏高铁管【2020】133号文件；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（5）</w:t>
      </w:r>
      <w:r>
        <w:rPr>
          <w:rFonts w:hint="eastAsia"/>
        </w:rPr>
        <w:t xml:space="preserve">审核完成后支付至结算审核价的80%(如有抽查复审的，待复审完成后，付至复审金额的80%)</w:t>
      </w:r>
      <w:r>
        <w:rPr>
          <w:rFonts w:hint="eastAsia" w:ascii="宋体" w:hAnsi="宋体" w:cs="宋体"/>
          <w:szCs w:val="21"/>
          <w:lang w:val="zh-CN"/>
        </w:rPr>
        <w:t xml:space="preserve">。本次工程款支付前，承包人应根据苏州高铁新城（北河泾街道）建设工程综合履约考评结果，将扣除的考核费（如有）提前缴纳至发包人指定账户；</w:t>
      </w:r>
      <w:r/>
    </w:p>
    <w:p>
      <w:pPr>
        <w:ind w:firstLine="480"/>
        <w:spacing w:line="440" w:lineRule="exact"/>
        <w:rPr>
          <w:rFonts w:hint="eastAsia" w:ascii="宋体" w:hAnsi="宋体" w:cs="宋体"/>
          <w:szCs w:val="21"/>
          <w:highlight w:val="none"/>
          <w:lang w:val="zh-CN"/>
        </w:rPr>
      </w:pPr>
      <w:r>
        <w:rPr>
          <w:rFonts w:hint="eastAsia" w:ascii="宋体" w:hAnsi="宋体" w:cs="宋体"/>
          <w:szCs w:val="21"/>
          <w:lang w:val="zh-CN"/>
        </w:rPr>
        <w:t xml:space="preserve">（6）</w:t>
      </w:r>
      <w:r>
        <w:rPr>
          <w:rFonts w:hint="eastAsia"/>
        </w:rPr>
        <w:t xml:space="preserve">竣工满1年且审核完成后，付至审核价(如有抽查复审的，以复审金额为最终审核价)</w:t>
      </w:r>
      <w:r>
        <w:rPr>
          <w:rFonts w:hint="eastAsia"/>
          <w:highlight w:val="none"/>
        </w:rPr>
        <w:t xml:space="preserve">的97%</w:t>
      </w:r>
      <w:bookmarkStart w:id="74" w:name="OLE_LINK2"/>
      <w:r/>
      <w:bookmarkStart w:id="75" w:name="OLE_LINK1"/>
      <w:r>
        <w:rPr>
          <w:rFonts w:hint="eastAsia"/>
          <w:highlight w:val="none"/>
        </w:rPr>
        <w:t xml:space="preserve">，</w:t>
      </w:r>
      <w:bookmarkStart w:id="76" w:name="OLE_LINK38"/>
      <w:r>
        <w:rPr>
          <w:rFonts w:hint="eastAsia" w:ascii="宋体" w:hAnsi="宋体" w:cs="宋体"/>
          <w:szCs w:val="21"/>
          <w:highlight w:val="none"/>
          <w:lang w:val="zh-CN"/>
        </w:rPr>
        <w:t xml:space="preserve">余款在缺陷责任期满后内付清</w:t>
      </w:r>
      <w:bookmarkEnd w:id="76"/>
      <w:r>
        <w:rPr>
          <w:rFonts w:hint="eastAsia" w:ascii="宋体" w:hAnsi="宋体" w:cs="宋体"/>
          <w:szCs w:val="21"/>
          <w:highlight w:val="none"/>
          <w:lang w:val="zh-CN"/>
        </w:rPr>
        <w:t xml:space="preserve">（缺陷责任期为工程通过竣工验收之日起2年）。</w:t>
      </w:r>
      <w:bookmarkEnd w:id="74"/>
      <w:r/>
      <w:bookmarkEnd w:id="75"/>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3、在本工程追加费用不得超过原合同金额的10%；原合同金额10%以内的追加费用，限于原合同内工程清单数量调整增加的工程费用，原合同外工程内容不得计入。具体相关要求详见</w:t>
      </w:r>
      <w:r/>
    </w:p>
    <w:p>
      <w:pPr>
        <w:spacing w:line="440" w:lineRule="exact"/>
        <w:rPr>
          <w:rFonts w:hint="eastAsia" w:ascii="宋体" w:hAnsi="宋体" w:cs="宋体"/>
          <w:szCs w:val="21"/>
          <w:lang w:val="zh-CN"/>
        </w:rPr>
      </w:pPr>
      <w:r>
        <w:rPr>
          <w:rFonts w:hint="eastAsia" w:ascii="宋体" w:hAnsi="宋体" w:cs="宋体"/>
          <w:szCs w:val="21"/>
          <w:lang w:val="zh-CN"/>
        </w:rPr>
        <w:t xml:space="preserve">《中华人民共和国政府采购法》。</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4、本工程项目采用下列第（2）种报价方式。</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（1）固定总价报价。竞争报价人应充分考虑施工期间各类建材市场价格变化，政策性调整的风险，一旦经评审确定承包人，报价不作调整。</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（2）固定综合单价报价。具体调整办法可如下：</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①报价时，不可竞争费用均按规定计算，不得让利或随意调整计算标准，否则报价无效。规费费率详见工程量清单。江苏省安全文明施工措施费应放在措施项目清单中（仅计取基本费和扬尘污染防治增加费，标化工地增加费不计）。磋商响应单位不得将不可竞争费用降低标准收取，不可竞争费费率详见工程量清单。</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②计价格式中列明的所有需要填报的单价和合价，磋商响应单位均需填报，未填报的单价和合价，视为此项费用已包含在工程量清单的其他单价和合价中。</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5、工程变更及其他：</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（1）因原合同内工程量调整(不得超过原合同金额的10%)发生的变更,按苏高铁管〔2025〕28号关于印发《苏州高铁新城（北河泾街道）工程项目建设监督管理实施细则》的通知执行。</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（2）履约保证金：成交金额的5%</w:t>
      </w:r>
      <w:r>
        <w:rPr>
          <w:rFonts w:hint="eastAsia" w:ascii="宋体" w:hAnsi="宋体" w:cs="宋体"/>
          <w:szCs w:val="21"/>
          <w:lang w:val="zh-CN"/>
        </w:rPr>
        <w:t xml:space="preserve">。</w:t>
      </w:r>
      <w:r>
        <w:rPr>
          <w:rFonts w:hint="eastAsia" w:ascii="宋体" w:hAnsi="宋体" w:cs="宋体"/>
          <w:szCs w:val="21"/>
        </w:rPr>
        <w:t xml:space="preserve">履约保函（须甲方确认认可的单位开具的保函）乙方在收到中标通知书后，须在30日内向甲方提交保函，否则甲方可以取消其中标资格。保函（保险）有效期届满且担保人按照约定履行了担保责任后自动失效。如乙方未按要求履行合同义务，由担保人按照合同约定对甲方承担赔偿责任。</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6、材料、设备供应方式：</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（1）甲供材料、设备：无。</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（2）乙供材料、设备：全部乙供。</w:t>
      </w:r>
      <w:r/>
    </w:p>
    <w:p>
      <w:pPr>
        <w:ind w:firstLine="480"/>
        <w:spacing w:line="440" w:lineRule="exact"/>
        <w:tabs>
          <w:tab w:val="left" w:pos="1260" w:leader="none"/>
        </w:tabs>
        <w:rPr>
          <w:rFonts w:hint="eastAsia" w:ascii="宋体" w:hAnsi="宋体" w:cs="宋体"/>
          <w:szCs w:val="21"/>
        </w:rPr>
        <w:outlineLvl w:val="0"/>
      </w:pPr>
      <w:r>
        <w:rPr>
          <w:rFonts w:hint="eastAsia" w:ascii="宋体" w:hAnsi="宋体" w:cs="宋体"/>
          <w:szCs w:val="21"/>
        </w:rPr>
        <w:t xml:space="preserve">7、本工程为财政投资项目，以审计机构审定结果为建设项目价款结算依据；如工程结算、决算核减金额超过总价的7%，则其结算、决算审计费用的浮动部分中，超过7%部分按核减造价4%计算确定的审计费用原则上由承包人承担（由发包人在工程款中代扣）。</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四、施工安全的约定：</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1、工程施工期间涉及安全由乙方全部负责，涉及安全所产生的相关费用一律由乙方承担。本项目安全管理目标为：安全生产零事故。</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2、质量必须达到合格，凡因施工单位责任，经验收达不到合格要求，必须返工到合格并承担因返工引起的一切经济损失。</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3、承包人应当办理有关施工现场交通、环卫、施工噪声等管理手续，若发生费用由承包人负责。</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4、工程未交付之前，承包人应自始至终对成品进行保护和防止丢失。</w:t>
      </w:r>
      <w:r/>
    </w:p>
    <w:p>
      <w:pPr>
        <w:ind w:firstLine="480"/>
        <w:spacing w:line="440" w:lineRule="exact"/>
        <w:tabs>
          <w:tab w:val="left" w:pos="540" w:leader="none"/>
        </w:tabs>
        <w:rPr>
          <w:rFonts w:hint="eastAsia" w:ascii="宋体" w:hAnsi="宋体" w:cs="宋体"/>
          <w:szCs w:val="21"/>
          <w:lang w:val="zh-CN"/>
        </w:rPr>
      </w:pPr>
      <w:r>
        <w:rPr>
          <w:rFonts w:hint="eastAsia" w:ascii="宋体" w:hAnsi="宋体" w:cs="宋体"/>
          <w:szCs w:val="21"/>
          <w:lang w:val="zh-CN"/>
        </w:rPr>
        <w:t xml:space="preserve">5、施工人员需服从安全管理。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五、质量保修期：</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本项目的维修质保时间为2年（自竣工验收合格之日起开始计算），质保期间乙方接到甲方维修通知，乙方保证做到24小时内有明确的答复，需要派人到现场解决的，48小时内到达并完成修缮工作。在此产生的新的工程量费用由乙方自行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六、关于工程质量及验收的约定：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1、工程质量标准：按《建筑工程施工质量验收统一标准》达到合格标准。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3、若工程获得高于上述标准的奖项，发包人无须给予承包人任何费用增加或奖励。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4、双方对工程质量（非承包人原因除外）有争议，由合同条款约定的部门处理，诉讼费用及因此造成的损失，由败诉方承担。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6、乙方应遵守现场的一切规章制度，文明施工，施工所产生的垃圾需当日清理完毕。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7、由于乙方原因造成质量事故，其返工费用由乙方承担，工期不顺延。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8、工程未交付之前，承包人应自始至终对成品进行保护和防止丢失。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七、双方权利和义务</w:t>
      </w:r>
      <w:r/>
    </w:p>
    <w:p>
      <w:pPr>
        <w:ind w:firstLine="480"/>
        <w:spacing w:line="360" w:lineRule="auto"/>
        <w:rPr>
          <w:rFonts w:hint="eastAsia" w:ascii="宋体" w:hAnsi="宋体" w:cs="宋体"/>
          <w:szCs w:val="21"/>
        </w:rPr>
      </w:pPr>
      <w:r>
        <w:rPr>
          <w:rFonts w:hint="eastAsia" w:ascii="宋体" w:hAnsi="宋体" w:cs="宋体"/>
          <w:szCs w:val="21"/>
        </w:rPr>
        <w:t xml:space="preserve">甲方指派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为甲方驻工地代表,负责本合同的履行，对工程质量、进度进行监督检查,办理验收、变更、登记手续和其他事宜。乙方指派</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为乙方驻工地代表,负责合同履行，按要求组织施工,保质、保量、按期完成施工任务,解决由乙方负责的各项事宜。</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（一）双方的一般权利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1、发包人、管理方的一般权利：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（1）发包人、管理方有权监督整个合同工程的顺利进行。</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承包人应委派专门的人员负责合同工程的施工并将所委派的负责人员名单于开工前2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（3）发包人、管理方代表有权进入与本合同工程有关的任何工地和现场，但发包人、管理方代表要求进入的时间必须是不影响工程质量和进度的并且是安全的时间。</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如因设计变更而发生的工程数量的增减需在合同价款时，必须同时经监理人及发包人、管理方代表的认可后，并由发包人、管理方按有关规定办理工程变更审批手续方为有效，且最终需经发包人、管理方委托的造价审计单位审计确认。</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（5）如需对合同工期进行调整时，必须经发包人、管理方认可。</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（6）发包人、管理方代表有权要求承包人打开已经掩盖的隐蔽工程，并进行试验和检验，相关工期和费用承担按合同约定执行。</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（7）各项验收必须经监理人及发包人、管理方代表的审查和批准。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（9）发包人、管理方有权要求承包人从本合同工程中解雇因工作质量和工作中行为不符合合同要求并不接受指导的人员。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2、承包人的一般权利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（1）有权要求发包人提供必要的施工条件。</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（2）施工过程中发现的图纸问题有权向发包人和/或监理人提出修正意见。</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（3）承包人有权要求发包人组织必要的技术交底。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（4）承包人有权要求发包人提供必要的见证等。</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（5）承包人有权按合同规定催要工程款项。</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（6）对发包人、管理方代表及监理人的不良行为有权检举揭发。</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（二）双方的一般义务（工程技术要求另有说明的除外）</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1、发包人的一般义务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（1）组织设计单位向承包人进行设计图纸交底。</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（2）监督承包人的施工质量及进度。审批核准承包人委托质量试验单位的资格。监督承包人的安全作业。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（3）协调解决与相关招标工程之间的联系及有关问题。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 承包人的一般义务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（1）向发包人、管理方及其委托的工程监理人提供进入现场所必须的条件，包括“技术要求”中规定的有关内容。</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4）严格执行安全规程，对承包人管辖人员在施工进程中的工伤和因工死亡承担赔偿和一切善后事务的责任。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szCs w:val="21"/>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（5）所辖人员在施工现场的生活行为符合国家的法律、法令和条例的规定，符合文明习惯和社会公德，以不损害合同工程的声誉。并承担因所辖人员对他人造成损失的赔偿责任。</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（6）遵守地方政府和有关部门对施工场地交通和施工噪音等管理规定，办理相应的手续（有关的费用已包在合同总价中），并承担由于承包人责任违反上述规定的罚款。</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（8）保证施工现场符合当地环保及文明施工的规定。交工前清理现场达到发包人的要求（包括在施工过程中有上级检查现场时的清理），承担因违反有关规定造成的损失和处罚。</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（9）每月25日向发包人代表及其监理人提供月工程进度计划及相应进度统计报表和工程事故报告。定期清洁现场，不得堆积垃圾。</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（10）协调施工场地内各交叉作业施工单位和人员之间的关系，保证按要求顺利施工。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12）如未经发包人、管理方同意更换项目经理，则视同违约。承包人在成交后（包括合同履行期间）不得擅自更换项目经理，如确需更换，必须在取得发包人、管理方书面同意之后更换，而且即使发包人、管理方同意，仍需向发包人支付5万元/次的赔偿，以弥补给发包人带来不便的损失。</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（13）承包人的以下人员，经监理人或发包人代表要求，必须在24 小时内调离本工程，否则每人每天承包人支付违约金2000元； 同时，承包人应在3 天内用监理人批准的合格人员代替上述调离的人员，否则每拖延1 天承包人支付每人每天违约金500元。</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A、对施工进度及施工质量达不到合同要求负有责任的施工人员。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B、不熟悉本专业工作、工作责任心不强的施工人员。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C、不能积极配合监理人工作者。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D、违反监理人或承包人工地现场管理规定者。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E、无证上岗者（适用于按规定必须有上岗证）。</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F、与监理人要求的人员名单不符者。</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G、与本工程施工无关的人员。</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14）承包人项目经理（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16）工地现场、生活区设施和场地内围墙、其他内外道路由承包人自行解决，费用由承办人自行承担，其做法必须符合当地政府相关规定及监理人和发包人的要求。承包人负责做好门前三清工作，包括由于工程施工而使用的施工通道整修、清理。</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（17）承包人在进入施工现场后，应在发包人、管理方指定的位置按统一规划的平面布置搭设活动房作为临时设施。</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（18）协调施工场地内各交叉作业施工单位和人员之间的关系，保证按要求顺利施工。</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（19）承包人应按相关规定为其所辖人员办理相关保险，如：工伤及因工死亡的保险。</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（21）工期顺延： </w:t>
      </w:r>
      <w:r/>
    </w:p>
    <w:p>
      <w:pPr>
        <w:ind w:firstLine="480"/>
        <w:spacing w:line="440" w:lineRule="exact"/>
        <w:tabs>
          <w:tab w:val="left" w:pos="540" w:leader="none"/>
        </w:tabs>
        <w:rPr>
          <w:rFonts w:hint="eastAsia" w:ascii="宋体" w:hAnsi="宋体" w:cs="宋体"/>
          <w:szCs w:val="21"/>
        </w:rPr>
      </w:pPr>
      <w:r>
        <w:rPr>
          <w:rFonts w:hint="eastAsia" w:ascii="宋体" w:hAnsi="宋体" w:cs="宋体"/>
          <w:szCs w:val="21"/>
        </w:rPr>
        <w:t xml:space="preserve">A．承包方主张工期顺延，需具备三大前提条件：①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和不可抗力导致的工期延误, 工期可相应顺延(但需要发包人出具书面通知)。</w:t>
      </w:r>
      <w:r/>
    </w:p>
    <w:p>
      <w:pPr>
        <w:ind w:firstLine="480"/>
        <w:spacing w:line="360" w:lineRule="auto"/>
        <w:tabs>
          <w:tab w:val="left" w:pos="540" w:leader="none"/>
        </w:tabs>
        <w:rPr>
          <w:rFonts w:hint="eastAsia" w:ascii="宋体" w:hAnsi="宋体" w:cs="宋体"/>
          <w:szCs w:val="21"/>
        </w:rPr>
      </w:pPr>
      <w:r>
        <w:rPr>
          <w:rFonts w:hint="eastAsia" w:ascii="宋体" w:hAnsi="宋体" w:cs="宋体"/>
          <w:szCs w:val="21"/>
        </w:rPr>
        <w:t xml:space="preserve">B．发包人和承包人约定工期顺延的其他情况：本工程实际施工工期比响应工期提前不奖励；如实际施工工期比响应工期延误，因承包人原因导致竣工日期或节点工期延误，每延误1日的违约金额为签约合同价的0.05%，逾期竣工违约金的上限：签约合同价的20%；承包人严格按照编制的施工进度计划，组织本工程施工，承包人在不发生不可抗力或重大不可预见的外界因素的影响情况下，对照进度计划，在承包人分阶段进度延误超过15天时，监理工程师有权动用承包人单位提供的履约保证金，用以改进项目进度状况；延误超过30天时，发包人有权解除合同。</w:t>
      </w:r>
      <w:r/>
    </w:p>
    <w:p>
      <w:pPr>
        <w:ind w:firstLine="480"/>
        <w:spacing w:line="360" w:lineRule="auto"/>
        <w:tabs>
          <w:tab w:val="left" w:pos="540" w:leader="none"/>
        </w:tabs>
        <w:rPr>
          <w:rFonts w:hint="eastAsia" w:ascii="宋体" w:hAnsi="宋体" w:cs="宋体"/>
          <w:szCs w:val="21"/>
        </w:rPr>
      </w:pPr>
      <w:r>
        <w:rPr>
          <w:rFonts w:hint="eastAsia" w:ascii="宋体" w:hAnsi="宋体" w:cs="宋体"/>
          <w:szCs w:val="21"/>
        </w:rPr>
        <w:t xml:space="preserve">（22）扬尘和噪声控制：承包人应根据苏建质安【2020】82号文要求，做好扬尘防治工作，费用包含在安全文明施工费中，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w:t>
      </w:r>
      <w:r/>
    </w:p>
    <w:p>
      <w:pPr>
        <w:ind w:firstLine="420"/>
        <w:spacing w:line="360" w:lineRule="auto"/>
        <w:rPr>
          <w:rFonts w:hint="eastAsia" w:ascii="宋体" w:hAnsi="宋体" w:cs="宋体"/>
          <w:szCs w:val="21"/>
        </w:rPr>
      </w:pPr>
      <w:r>
        <w:rPr>
          <w:rFonts w:hint="eastAsia" w:ascii="宋体" w:hAnsi="宋体" w:cs="宋体"/>
          <w:szCs w:val="21"/>
        </w:rPr>
        <w:t xml:space="preserve">（23）承包人应在竣工验收后90天内将竣工结算资料上报发包人，逾期未上报的，每天向发包人支付2000元的违约金。违约金最高不超过工程结算审定价的百分之五。此费用由审计部门在审定工程总造价中直接扣除。如最终结算审计核减率（最终结算审计核减率=1-最终结算审定金额/承包人结算送审金额）超过25%的，处以承包人百分之五的违约金，违约金的计取基数为结算审定金额（此处的结算审定金额为未扣除承包单位应承担的审计费的金额）。此费用由审计部门在审定工程总造价中直接扣除。</w:t>
      </w:r>
      <w:r/>
    </w:p>
    <w:p>
      <w:pPr>
        <w:ind w:firstLine="480"/>
        <w:spacing w:line="440" w:lineRule="exact"/>
        <w:rPr>
          <w:rFonts w:hint="eastAsia" w:ascii="宋体" w:hAnsi="宋体" w:cs="宋体"/>
          <w:szCs w:val="21"/>
        </w:rPr>
      </w:pPr>
      <w:r>
        <w:rPr>
          <w:rFonts w:hint="eastAsia" w:ascii="宋体" w:hAnsi="宋体" w:cs="宋体"/>
          <w:szCs w:val="21"/>
        </w:rPr>
        <w:t xml:space="preserve">八、合同的解除和转让</w:t>
      </w:r>
      <w:r/>
    </w:p>
    <w:p>
      <w:pPr>
        <w:ind w:firstLine="480"/>
        <w:spacing w:line="440" w:lineRule="exact"/>
        <w:rPr>
          <w:rFonts w:hint="eastAsia" w:ascii="宋体" w:hAnsi="宋体" w:cs="宋体"/>
          <w:szCs w:val="21"/>
        </w:rPr>
      </w:pPr>
      <w:r>
        <w:rPr>
          <w:rFonts w:hint="eastAsia" w:ascii="宋体" w:hAnsi="宋体" w:cs="宋体"/>
          <w:szCs w:val="21"/>
        </w:rPr>
        <w:t xml:space="preserve">1、甲方和乙方协商一致，可以解除合同。</w:t>
      </w:r>
      <w:r/>
    </w:p>
    <w:p>
      <w:pPr>
        <w:ind w:firstLine="480"/>
        <w:spacing w:line="440" w:lineRule="exact"/>
        <w:rPr>
          <w:rFonts w:hint="eastAsia" w:ascii="宋体" w:hAnsi="宋体" w:cs="宋体"/>
          <w:szCs w:val="21"/>
        </w:rPr>
      </w:pPr>
      <w:r>
        <w:rPr>
          <w:rFonts w:hint="eastAsia" w:ascii="宋体" w:hAnsi="宋体" w:cs="宋体"/>
          <w:szCs w:val="21"/>
        </w:rPr>
        <w:t xml:space="preserve">2、有下列情形之一，合同一方可以解除合同：</w:t>
      </w:r>
      <w:r/>
    </w:p>
    <w:p>
      <w:pPr>
        <w:ind w:firstLine="480"/>
        <w:spacing w:line="440" w:lineRule="exact"/>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p>
    <w:p>
      <w:pPr>
        <w:ind w:firstLine="480"/>
        <w:spacing w:line="440" w:lineRule="exact"/>
        <w:rPr>
          <w:rFonts w:hint="eastAsia" w:ascii="宋体" w:hAnsi="宋体" w:cs="宋体"/>
          <w:szCs w:val="21"/>
        </w:rPr>
      </w:pPr>
      <w:r>
        <w:rPr>
          <w:rFonts w:hint="eastAsia" w:ascii="宋体" w:hAnsi="宋体" w:cs="宋体"/>
          <w:szCs w:val="21"/>
        </w:rPr>
        <w:t xml:space="preserve">（2）因合同一方违约导致合同不能履行，另一方有权解除合同。</w:t>
      </w:r>
      <w:r/>
    </w:p>
    <w:p>
      <w:pPr>
        <w:ind w:firstLine="480"/>
        <w:spacing w:line="440" w:lineRule="exact"/>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p>
    <w:p>
      <w:pPr>
        <w:ind w:firstLine="480"/>
        <w:spacing w:line="440" w:lineRule="exact"/>
        <w:rPr>
          <w:rFonts w:hint="eastAsia" w:ascii="宋体" w:hAnsi="宋体" w:cs="宋体"/>
          <w:szCs w:val="21"/>
        </w:rPr>
      </w:pPr>
      <w:r>
        <w:rPr>
          <w:rFonts w:hint="eastAsia" w:ascii="宋体" w:hAnsi="宋体" w:cs="宋体"/>
          <w:szCs w:val="21"/>
        </w:rPr>
        <w:t xml:space="preserve">4、合同的部分和全部都不得转让。</w:t>
      </w:r>
      <w:r/>
    </w:p>
    <w:p>
      <w:pPr>
        <w:ind w:firstLine="480"/>
        <w:spacing w:line="440" w:lineRule="exact"/>
        <w:rPr>
          <w:rFonts w:hint="eastAsia" w:ascii="宋体" w:hAnsi="宋体" w:cs="宋体"/>
          <w:szCs w:val="21"/>
        </w:rPr>
      </w:pPr>
      <w:r>
        <w:rPr>
          <w:rFonts w:hint="eastAsia" w:ascii="宋体" w:hAnsi="宋体" w:cs="宋体"/>
          <w:szCs w:val="21"/>
        </w:rPr>
        <w:t xml:space="preserve">九、合同的生效：</w:t>
      </w:r>
      <w:r/>
    </w:p>
    <w:p>
      <w:pPr>
        <w:ind w:firstLine="480"/>
        <w:spacing w:line="440" w:lineRule="exact"/>
        <w:rPr>
          <w:rFonts w:hint="eastAsia" w:ascii="宋体" w:hAnsi="宋体" w:cs="宋体"/>
          <w:szCs w:val="21"/>
        </w:rPr>
      </w:pPr>
      <w:r>
        <w:rPr>
          <w:rFonts w:hint="eastAsia" w:ascii="宋体" w:hAnsi="宋体" w:cs="宋体"/>
          <w:szCs w:val="21"/>
        </w:rPr>
        <w:t xml:space="preserve">本合同经双方法定（授权）代表人签字（或盖章）并加盖单位公章（合同章）后生效，由采购代理机构或采购人向财政部门申请完成备案工作。</w:t>
      </w:r>
      <w:r/>
    </w:p>
    <w:p>
      <w:pPr>
        <w:ind w:firstLine="480"/>
        <w:spacing w:line="440" w:lineRule="exact"/>
        <w:rPr>
          <w:rFonts w:hint="eastAsia" w:ascii="宋体" w:hAnsi="宋体" w:cs="宋体"/>
          <w:szCs w:val="21"/>
        </w:rPr>
      </w:pPr>
      <w:r>
        <w:rPr>
          <w:rFonts w:hint="eastAsia" w:ascii="宋体" w:hAnsi="宋体" w:cs="宋体"/>
          <w:szCs w:val="21"/>
        </w:rPr>
        <w:t xml:space="preserve">十、争议解决：</w:t>
      </w:r>
      <w:r/>
    </w:p>
    <w:p>
      <w:pPr>
        <w:ind w:firstLine="480"/>
        <w:spacing w:line="440" w:lineRule="exact"/>
        <w:rPr>
          <w:rFonts w:hint="eastAsia" w:ascii="宋体" w:hAnsi="宋体" w:cs="宋体"/>
          <w:szCs w:val="21"/>
        </w:rPr>
      </w:pPr>
      <w:r>
        <w:rPr>
          <w:rFonts w:hint="eastAsia" w:ascii="宋体" w:hAnsi="宋体" w:cs="宋体"/>
          <w:szCs w:val="21"/>
        </w:rPr>
        <w:t xml:space="preserve">甲乙双方因合同发生争议，签约双方应友好协商解决。协商不成，任何一方可以向</w:t>
      </w:r>
      <w:r>
        <w:rPr>
          <w:rFonts w:hint="eastAsia" w:ascii="宋体" w:hAnsi="宋体" w:cs="宋体"/>
          <w:b/>
          <w:bCs/>
          <w:szCs w:val="21"/>
          <w:u w:val="single"/>
        </w:rPr>
        <w:t xml:space="preserve">相城区</w:t>
      </w:r>
      <w:r>
        <w:rPr>
          <w:rFonts w:hint="eastAsia" w:ascii="宋体" w:hAnsi="宋体" w:cs="宋体"/>
          <w:szCs w:val="21"/>
        </w:rPr>
        <w:t xml:space="preserve">人民法院起诉。</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十一、其它约定事项：</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1、下列文件为本合同不可分割部分：</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 </w:t>
      </w:r>
      <w:r>
        <w:rPr>
          <w:rFonts w:hint="eastAsia" w:ascii="宋体" w:hAnsi="宋体" w:cs="宋体"/>
          <w:szCs w:val="21"/>
          <w:lang w:val="zh-CN"/>
        </w:rPr>
        <w:t xml:space="preserve">成交通知书；</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② 乙方的磋商响应文件；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③ 乙方在磋商过程中所作的其它承诺、声明、书面澄清等；</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④ 竞争性磋商</w:t>
      </w:r>
      <w:r>
        <w:rPr>
          <w:rFonts w:hint="eastAsia" w:ascii="宋体" w:hAnsi="宋体" w:cs="宋体"/>
          <w:szCs w:val="21"/>
        </w:rPr>
        <w:t xml:space="preserve">采购文件</w:t>
      </w:r>
      <w:r>
        <w:rPr>
          <w:rFonts w:hint="eastAsia" w:ascii="宋体" w:hAnsi="宋体" w:cs="宋体"/>
          <w:szCs w:val="21"/>
          <w:lang w:val="zh-CN"/>
        </w:rPr>
        <w:t xml:space="preserve">及其附件；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⑤ 合同附件；</w:t>
      </w:r>
      <w:r/>
    </w:p>
    <w:p>
      <w:pPr>
        <w:ind w:firstLine="480"/>
        <w:spacing w:line="440" w:lineRule="exact"/>
        <w:rPr>
          <w:rFonts w:hint="eastAsia" w:ascii="宋体" w:hAnsi="宋体" w:cs="宋体"/>
          <w:szCs w:val="21"/>
          <w:lang w:val="zh-CN"/>
        </w:rPr>
      </w:pPr>
      <w:r>
        <w:rPr>
          <w:rFonts w:hint="eastAsia" w:ascii="宋体" w:hAnsi="宋体" w:cs="宋体"/>
          <w:szCs w:val="21"/>
          <w:lang w:val="zh-CN"/>
        </w:rPr>
        <w:t xml:space="preserve">以上与本合同具有同等法律效力。</w:t>
      </w:r>
      <w:r/>
    </w:p>
    <w:p>
      <w:pPr>
        <w:ind w:firstLine="480"/>
        <w:spacing w:line="440" w:lineRule="exact"/>
        <w:rPr>
          <w:rFonts w:hint="eastAsia" w:ascii="宋体" w:hAnsi="宋体" w:cs="宋体"/>
          <w:szCs w:val="21"/>
        </w:rPr>
      </w:pPr>
      <w:r>
        <w:rPr>
          <w:rFonts w:hint="eastAsia" w:ascii="宋体" w:hAnsi="宋体" w:cs="宋体"/>
          <w:szCs w:val="21"/>
        </w:rPr>
        <w:t xml:space="preserve">2、乙方除应做好服务人员的安全教育外，还应为服务人员提供必要的劳动保护条件，为服务人员办理作业时的人身安全保险和意外伤害险（保险种类由乙方自行选择），本合同履行过程中发生的相关一切安全或责任事故的法律责任均由乙方承担。</w:t>
      </w:r>
      <w:r/>
    </w:p>
    <w:p>
      <w:pPr>
        <w:ind w:firstLine="480"/>
        <w:spacing w:line="440" w:lineRule="exact"/>
        <w:rPr>
          <w:rFonts w:hint="eastAsia" w:ascii="宋体" w:hAnsi="宋体" w:cs="宋体"/>
          <w:szCs w:val="21"/>
        </w:rPr>
      </w:pPr>
      <w:r>
        <w:rPr>
          <w:rFonts w:hint="eastAsia" w:ascii="宋体" w:hAnsi="宋体" w:cs="宋体"/>
          <w:szCs w:val="21"/>
        </w:rPr>
        <w:t xml:space="preserve">十二、附则</w:t>
      </w:r>
      <w:r/>
    </w:p>
    <w:p>
      <w:pPr>
        <w:ind w:firstLine="480"/>
        <w:spacing w:line="440" w:lineRule="exact"/>
        <w:rPr>
          <w:rFonts w:hint="eastAsia" w:ascii="宋体" w:hAnsi="宋体" w:cs="宋体"/>
          <w:szCs w:val="21"/>
        </w:rPr>
      </w:pPr>
      <w:r>
        <w:rPr>
          <w:rFonts w:hint="eastAsia" w:ascii="宋体" w:hAnsi="宋体" w:cs="宋体"/>
          <w:szCs w:val="21"/>
        </w:rPr>
        <w:t xml:space="preserve">1、合同份数：本合同一式</w:t>
      </w:r>
      <w:r>
        <w:rPr>
          <w:rFonts w:hint="eastAsia" w:ascii="宋体" w:hAnsi="宋体" w:cs="宋体"/>
          <w:b/>
          <w:bCs/>
          <w:szCs w:val="21"/>
          <w:u w:val="single"/>
          <w:lang w:val="en-US" w:eastAsia="zh-CN"/>
        </w:rPr>
        <w:t xml:space="preserve">玖</w:t>
      </w:r>
      <w:r>
        <w:rPr>
          <w:rFonts w:hint="eastAsia" w:ascii="宋体" w:hAnsi="宋体" w:cs="宋体"/>
          <w:szCs w:val="21"/>
        </w:rPr>
        <w:t xml:space="preserve">份，</w:t>
      </w:r>
      <w:r>
        <w:rPr>
          <w:rFonts w:hint="eastAsia" w:ascii="宋体" w:hAnsi="宋体" w:cs="宋体"/>
          <w:color w:val="000000"/>
          <w:szCs w:val="21"/>
        </w:rPr>
        <w:t xml:space="preserve">甲乙双方各执</w:t>
      </w:r>
      <w:r>
        <w:rPr>
          <w:rFonts w:hint="eastAsia" w:ascii="宋体" w:hAnsi="宋体" w:cs="宋体"/>
          <w:b/>
          <w:bCs/>
          <w:szCs w:val="21"/>
          <w:u w:val="single"/>
        </w:rPr>
        <w:t xml:space="preserve">肆</w:t>
      </w:r>
      <w:r>
        <w:rPr>
          <w:rFonts w:hint="eastAsia" w:ascii="宋体" w:hAnsi="宋体" w:cs="宋体"/>
          <w:color w:val="000000"/>
          <w:szCs w:val="21"/>
        </w:rPr>
        <w:t xml:space="preserve">份，</w:t>
      </w:r>
      <w:r>
        <w:rPr>
          <w:rFonts w:hint="eastAsia" w:ascii="宋体" w:hAnsi="宋体" w:cs="宋体"/>
          <w:szCs w:val="21"/>
        </w:rPr>
        <w:t xml:space="preserve">采购代理机构</w:t>
      </w:r>
      <w:r>
        <w:rPr>
          <w:rFonts w:hint="eastAsia" w:ascii="宋体" w:hAnsi="宋体" w:cs="宋体"/>
          <w:b/>
          <w:bCs/>
          <w:szCs w:val="21"/>
          <w:u w:val="single"/>
        </w:rPr>
        <w:t xml:space="preserve">壹</w:t>
      </w:r>
      <w:r>
        <w:rPr>
          <w:rFonts w:hint="eastAsia" w:ascii="宋体" w:hAnsi="宋体" w:cs="宋体"/>
          <w:szCs w:val="21"/>
        </w:rPr>
        <w:t xml:space="preserve">份。</w:t>
      </w:r>
      <w:r/>
    </w:p>
    <w:p>
      <w:pPr>
        <w:ind w:firstLine="480"/>
        <w:spacing w:line="440" w:lineRule="exact"/>
        <w:rPr>
          <w:rFonts w:hint="eastAsia" w:ascii="宋体" w:hAnsi="宋体" w:cs="宋体"/>
          <w:szCs w:val="21"/>
        </w:rPr>
      </w:pPr>
      <w:r>
        <w:rPr>
          <w:rFonts w:hint="eastAsia" w:ascii="宋体" w:hAnsi="宋体" w:cs="宋体"/>
          <w:szCs w:val="21"/>
        </w:rPr>
        <w:t xml:space="preserve">2、未尽事宜：本合同未尽事宜应按《中华人民共和国民法典》、《中华人民共和国政府采购法》以及其同相关法律、法规之规定解释。</w:t>
      </w:r>
      <w:r/>
    </w:p>
    <w:p>
      <w:pPr>
        <w:rPr>
          <w:rFonts w:ascii="Calibri" w:hAnsi="Calibri"/>
          <w:szCs w:val="21"/>
        </w:rPr>
      </w:pPr>
      <w:r>
        <w:rPr>
          <w:rFonts w:ascii="Calibri" w:hAnsi="Calibri"/>
          <w:szCs w:val="21"/>
        </w:rPr>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771"/>
        <w:gridCol w:w="4277"/>
      </w:tblGrid>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发包人（采购人）：</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承包人（成交供应商）：</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c>
          <w:tcPr>
            <w:tcW w:w="23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r>
    </w:tbl>
    <w:p>
      <w:pPr>
        <w:ind w:firstLine="480"/>
        <w:spacing w:line="360" w:lineRule="auto"/>
        <w:rPr>
          <w:rFonts w:hint="eastAsia" w:ascii="宋体" w:hAnsi="宋体" w:cs="宋体"/>
          <w:szCs w:val="21"/>
        </w:rPr>
      </w:pPr>
      <w:r>
        <w:rPr>
          <w:rFonts w:hint="eastAsia" w:ascii="宋体" w:hAnsi="宋体" w:cs="宋体"/>
          <w:szCs w:val="21"/>
        </w:rPr>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048"/>
      </w:tblGrid>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付款方：</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地址：</w:t>
            </w:r>
            <w:r/>
          </w:p>
        </w:tc>
      </w:tr>
      <w:tr>
        <w:trPr>
          <w:trHeight w:val="567"/>
        </w:trPr>
        <w:tc>
          <w:tcPr>
            <w:tcW w:w="263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电话：</w:t>
            </w:r>
            <w:r/>
          </w:p>
        </w:tc>
      </w:tr>
    </w:tbl>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附件：</w:t>
      </w:r>
      <w:r/>
    </w:p>
    <w:p>
      <w:pPr>
        <w:ind w:firstLine="480"/>
        <w:spacing w:line="360" w:lineRule="auto"/>
        <w:rPr>
          <w:rFonts w:hint="eastAsia" w:ascii="宋体" w:hAnsi="宋体" w:cs="宋体"/>
          <w:szCs w:val="21"/>
        </w:rPr>
      </w:pPr>
      <w:r>
        <w:rPr>
          <w:rFonts w:hint="eastAsia" w:ascii="宋体" w:hAnsi="宋体" w:cs="宋体"/>
          <w:szCs w:val="21"/>
        </w:rPr>
        <w:t xml:space="preserve">附件1：工程质量保修书</w:t>
      </w:r>
      <w:r/>
    </w:p>
    <w:p>
      <w:pPr>
        <w:ind w:firstLine="480"/>
        <w:spacing w:line="360" w:lineRule="auto"/>
        <w:rPr>
          <w:rFonts w:hint="eastAsia" w:ascii="宋体" w:hAnsi="宋体" w:cs="宋体"/>
          <w:szCs w:val="21"/>
        </w:rPr>
      </w:pPr>
      <w:r>
        <w:rPr>
          <w:rFonts w:hint="eastAsia" w:ascii="宋体" w:hAnsi="宋体" w:cs="宋体"/>
          <w:szCs w:val="21"/>
        </w:rPr>
        <w:t xml:space="preserve">附件2：安全施工与文明现场协议书</w:t>
      </w:r>
      <w:r/>
    </w:p>
    <w:p>
      <w:pPr>
        <w:ind w:firstLine="480"/>
        <w:spacing w:line="360" w:lineRule="auto"/>
        <w:rPr>
          <w:rFonts w:hint="eastAsia" w:ascii="宋体" w:hAnsi="宋体" w:cs="宋体"/>
          <w:szCs w:val="21"/>
        </w:rPr>
      </w:pPr>
      <w:r>
        <w:rPr>
          <w:rFonts w:hint="eastAsia" w:ascii="宋体" w:hAnsi="宋体" w:cs="宋体"/>
          <w:szCs w:val="21"/>
        </w:rPr>
        <w:t xml:space="preserve">附件3：工程建设项目廉政合同</w:t>
      </w:r>
      <w:bookmarkStart w:id="77" w:name="_Toc58422068"/>
      <w:r>
        <w:rPr>
          <w:szCs w:val="21"/>
        </w:rPr>
        <w:br w:type="page" w:clear="all"/>
      </w:r>
      <w:bookmarkEnd w:id="77"/>
      <w:r>
        <w:rPr>
          <w:rFonts w:hint="eastAsia" w:ascii="宋体" w:hAnsi="宋体" w:cs="宋体"/>
          <w:szCs w:val="21"/>
        </w:rPr>
        <w:t xml:space="preserve">附</w:t>
      </w:r>
      <w:bookmarkStart w:id="78" w:name="_Toc296891053"/>
      <w:r/>
      <w:bookmarkStart w:id="79" w:name="_Toc296347224"/>
      <w:r/>
      <w:bookmarkStart w:id="80" w:name="_Toc296503225"/>
      <w:r/>
      <w:bookmarkStart w:id="81" w:name="_Toc296346726"/>
      <w:r/>
      <w:bookmarkStart w:id="82" w:name="_Toc296891265"/>
      <w:r/>
      <w:bookmarkStart w:id="83" w:name="_Toc296944564"/>
      <w:r/>
      <w:bookmarkStart w:id="84" w:name="_Toc267261692"/>
      <w:r>
        <w:rPr>
          <w:rFonts w:hint="eastAsia" w:ascii="宋体" w:hAnsi="宋体" w:cs="宋体"/>
          <w:szCs w:val="21"/>
        </w:rPr>
        <w:t xml:space="preserve">件1</w:t>
      </w:r>
      <w:bookmarkEnd w:id="78"/>
      <w:r/>
      <w:bookmarkEnd w:id="79"/>
      <w:r/>
      <w:bookmarkEnd w:id="80"/>
      <w:r/>
      <w:bookmarkEnd w:id="81"/>
      <w:r/>
      <w:bookmarkEnd w:id="82"/>
      <w:r/>
      <w:bookmarkEnd w:id="83"/>
      <w:r/>
      <w:bookmarkEnd w:id="84"/>
      <w:r>
        <w:rPr>
          <w:rFonts w:hint="eastAsia" w:ascii="宋体" w:hAnsi="宋体" w:cs="宋体"/>
          <w:szCs w:val="21"/>
        </w:rPr>
        <w:t xml:space="preserve">：</w:t>
      </w:r>
      <w:r/>
    </w:p>
    <w:p>
      <w:pPr>
        <w:ind w:firstLine="482"/>
        <w:jc w:val="center"/>
        <w:spacing w:line="360" w:lineRule="auto"/>
        <w:rPr>
          <w:rFonts w:hint="eastAsia" w:ascii="宋体" w:hAnsi="宋体" w:cs="宋体"/>
          <w:b/>
          <w:bCs/>
          <w:szCs w:val="21"/>
        </w:rPr>
      </w:pPr>
      <w:r>
        <w:rPr>
          <w:rFonts w:hint="eastAsia" w:ascii="宋体" w:hAnsi="宋体" w:cs="宋体"/>
          <w:b/>
          <w:bCs/>
          <w:szCs w:val="21"/>
        </w:rPr>
        <w:t xml:space="preserve">工程质量保修书</w:t>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ind w:firstLine="480"/>
        <w:spacing w:line="360" w:lineRule="auto"/>
        <w:rPr>
          <w:rFonts w:hint="eastAsia" w:ascii="宋体" w:hAnsi="宋体" w:cs="宋体"/>
          <w:szCs w:val="21"/>
        </w:rPr>
      </w:pPr>
      <w:r>
        <w:rPr>
          <w:rFonts w:hint="eastAsia" w:ascii="宋体" w:hAnsi="宋体" w:cs="宋体"/>
          <w:szCs w:val="21"/>
        </w:rPr>
        <w:t xml:space="preserve">一、工程质量保修范围和内容</w:t>
      </w:r>
      <w:r/>
    </w:p>
    <w:p>
      <w:pPr>
        <w:ind w:firstLine="480"/>
        <w:spacing w:line="360" w:lineRule="auto"/>
        <w:rPr>
          <w:rFonts w:hint="eastAsia"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360" w:lineRule="auto"/>
        <w:widowControl/>
        <w:rPr>
          <w:rFonts w:hint="eastAsia" w:ascii="宋体" w:hAnsi="宋体" w:cs="宋体"/>
          <w:bCs/>
          <w:szCs w:val="21"/>
          <w:lang w:val="zh-CN"/>
        </w:rPr>
      </w:pPr>
      <w:r>
        <w:rPr>
          <w:rFonts w:hint="eastAsia" w:ascii="宋体" w:hAnsi="宋体" w:cs="宋体"/>
          <w:szCs w:val="21"/>
        </w:rPr>
        <w:t xml:space="preserve">质量保修范围包括</w:t>
      </w:r>
      <w:r>
        <w:rPr>
          <w:rFonts w:hint="eastAsia" w:ascii="宋体" w:hAnsi="宋体" w:cs="宋体"/>
          <w:bCs/>
          <w:szCs w:val="21"/>
          <w:lang w:val="zh-CN"/>
        </w:rPr>
        <w:t xml:space="preserve">北河泾街道朱泾社区党群服务中心工程</w:t>
      </w:r>
      <w:r>
        <w:rPr>
          <w:rFonts w:hint="eastAsia" w:ascii="宋体" w:hAnsi="宋体" w:cs="宋体"/>
          <w:szCs w:val="21"/>
        </w:rPr>
        <w:t xml:space="preserve">等，以及双方约定的其他项目。具体保修的内容，双方约定如下：</w:t>
      </w:r>
      <w:r>
        <w:rPr>
          <w:rFonts w:hint="eastAsia" w:ascii="宋体" w:hAnsi="宋体" w:cs="宋体"/>
          <w:szCs w:val="21"/>
          <w:u w:val="single"/>
        </w:rPr>
        <w:t xml:space="preserve">承包人施工的所有工程 </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二、质量保修期</w:t>
      </w:r>
      <w:r/>
    </w:p>
    <w:p>
      <w:pPr>
        <w:ind w:firstLine="480"/>
        <w:spacing w:line="360" w:lineRule="auto"/>
        <w:rPr>
          <w:rFonts w:hint="eastAsia"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80"/>
        <w:spacing w:line="360" w:lineRule="auto"/>
        <w:rPr>
          <w:rFonts w:hint="eastAsia" w:ascii="宋体" w:hAnsi="宋体" w:cs="宋体"/>
          <w:szCs w:val="21"/>
        </w:rPr>
      </w:pPr>
      <w:r>
        <w:rPr>
          <w:rFonts w:hint="eastAsia" w:ascii="宋体" w:hAnsi="宋体" w:cs="宋体"/>
          <w:szCs w:val="21"/>
        </w:rPr>
        <w:t xml:space="preserve">本工程保修期限约定如下：</w:t>
      </w:r>
      <w:r>
        <w:rPr>
          <w:rFonts w:hint="eastAsia" w:ascii="宋体" w:hAnsi="宋体" w:cs="宋体"/>
          <w:color w:val="000000"/>
          <w:szCs w:val="21"/>
          <w:u w:val="single"/>
        </w:rPr>
        <w:t xml:space="preserve">本工程质量保修期为2年</w:t>
      </w:r>
      <w:r>
        <w:rPr>
          <w:rFonts w:hint="eastAsia" w:ascii="宋体" w:hAnsi="宋体" w:cs="宋体"/>
          <w:szCs w:val="21"/>
        </w:rPr>
        <w:t xml:space="preserve">。质量保修期自工程竣工验收合格并移交之日起计算。</w:t>
      </w:r>
      <w:r/>
    </w:p>
    <w:p>
      <w:pPr>
        <w:ind w:firstLine="480"/>
        <w:spacing w:line="360" w:lineRule="auto"/>
        <w:rPr>
          <w:rFonts w:hint="eastAsia" w:ascii="宋体" w:hAnsi="宋体" w:cs="宋体"/>
          <w:szCs w:val="21"/>
        </w:rPr>
      </w:pPr>
      <w:r>
        <w:rPr>
          <w:rFonts w:hint="eastAsia" w:ascii="宋体" w:hAnsi="宋体" w:cs="宋体"/>
          <w:szCs w:val="21"/>
        </w:rPr>
        <w:t xml:space="preserve">三、质量保修责任</w:t>
      </w:r>
      <w:r/>
    </w:p>
    <w:p>
      <w:pPr>
        <w:ind w:firstLine="480"/>
        <w:spacing w:line="360" w:lineRule="auto"/>
        <w:rPr>
          <w:rFonts w:hint="eastAsia" w:ascii="宋体" w:hAnsi="宋体" w:cs="宋体"/>
          <w:szCs w:val="21"/>
        </w:rPr>
      </w:pPr>
      <w:r>
        <w:rPr>
          <w:rFonts w:hint="eastAsia" w:ascii="宋体" w:hAnsi="宋体" w:cs="宋体"/>
          <w:szCs w:val="21"/>
        </w:rPr>
        <w:t xml:space="preserve">1、属于保修范围、内容的项目，承包人应当在接到发包人保修通知之日后24小时内派人至现场勘察修理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Cs w:val="21"/>
        </w:rPr>
      </w:pPr>
      <w:r>
        <w:rPr>
          <w:rFonts w:hint="eastAsia" w:ascii="宋体" w:hAnsi="宋体" w:cs="宋体"/>
          <w:szCs w:val="21"/>
        </w:rPr>
        <w:t xml:space="preserve">2、发生的保修事项出现下列情形之一的，发包人可以直接进行处理，由此产生的维修费用，第三人索赔和其它的必要费用等（具体金额以发包人、第三方施工单位、第三人等签字或盖章确认为准），由发包人通知承包人后在质保金内直接扣除：</w:t>
      </w:r>
      <w:r/>
    </w:p>
    <w:p>
      <w:pPr>
        <w:ind w:firstLine="480"/>
        <w:spacing w:line="360" w:lineRule="auto"/>
        <w:rPr>
          <w:rFonts w:hint="eastAsia" w:ascii="宋体" w:hAnsi="宋体" w:cs="宋体"/>
          <w:szCs w:val="21"/>
        </w:rPr>
      </w:pPr>
      <w:r>
        <w:rPr>
          <w:rFonts w:hint="eastAsia" w:ascii="宋体" w:hAnsi="宋体" w:cs="宋体"/>
          <w:szCs w:val="21"/>
        </w:rPr>
        <w:t xml:space="preserve">（1）危及人身、财产安全的；</w:t>
      </w:r>
      <w:r/>
    </w:p>
    <w:p>
      <w:pPr>
        <w:ind w:firstLine="480"/>
        <w:spacing w:line="360" w:lineRule="auto"/>
        <w:rPr>
          <w:rFonts w:hint="eastAsia" w:ascii="宋体" w:hAnsi="宋体" w:cs="宋体"/>
          <w:szCs w:val="21"/>
        </w:rPr>
      </w:pPr>
      <w:r>
        <w:rPr>
          <w:rFonts w:hint="eastAsia" w:ascii="宋体" w:hAnsi="宋体" w:cs="宋体"/>
          <w:szCs w:val="21"/>
        </w:rPr>
        <w:t xml:space="preserve">（2）造成不能正常使用或者影响相关设施、设备正常使用的；</w:t>
      </w:r>
      <w:r/>
    </w:p>
    <w:p>
      <w:pPr>
        <w:ind w:firstLine="480"/>
        <w:spacing w:line="360" w:lineRule="auto"/>
        <w:rPr>
          <w:rFonts w:hint="eastAsia" w:ascii="宋体" w:hAnsi="宋体" w:cs="宋体"/>
          <w:szCs w:val="21"/>
        </w:rPr>
      </w:pPr>
      <w:r>
        <w:rPr>
          <w:rFonts w:hint="eastAsia" w:ascii="宋体" w:hAnsi="宋体" w:cs="宋体"/>
          <w:szCs w:val="21"/>
        </w:rPr>
        <w:t xml:space="preserve">（3）发包人或第三人强烈要求立即处理的；</w:t>
      </w:r>
      <w:r/>
    </w:p>
    <w:p>
      <w:pPr>
        <w:ind w:firstLine="480"/>
        <w:spacing w:line="360" w:lineRule="auto"/>
        <w:rPr>
          <w:rFonts w:hint="eastAsia" w:ascii="宋体" w:hAnsi="宋体" w:cs="宋体"/>
          <w:szCs w:val="21"/>
        </w:rPr>
      </w:pPr>
      <w:r>
        <w:rPr>
          <w:rFonts w:hint="eastAsia" w:ascii="宋体" w:hAnsi="宋体" w:cs="宋体"/>
          <w:szCs w:val="21"/>
        </w:rPr>
        <w:t xml:space="preserve">（4）发包人在保修事项发生后24小时内无法联系承包人维修总负责人的；</w:t>
      </w:r>
      <w:r/>
    </w:p>
    <w:p>
      <w:pPr>
        <w:ind w:firstLine="480"/>
        <w:spacing w:line="360" w:lineRule="auto"/>
        <w:rPr>
          <w:rFonts w:hint="eastAsia" w:ascii="宋体" w:hAnsi="宋体" w:cs="宋体"/>
          <w:szCs w:val="21"/>
        </w:rPr>
      </w:pPr>
      <w:r>
        <w:rPr>
          <w:rFonts w:hint="eastAsia" w:ascii="宋体" w:hAnsi="宋体" w:cs="宋体"/>
          <w:szCs w:val="21"/>
        </w:rPr>
        <w:t xml:space="preserve">（5）其他不及时处理会造成更大损失的情形（如自来水、污水管道爆裂、燃气管道泄漏、电缆管线挖断等）。</w:t>
      </w:r>
      <w:r/>
    </w:p>
    <w:p>
      <w:pPr>
        <w:ind w:firstLine="480"/>
        <w:spacing w:line="360" w:lineRule="auto"/>
        <w:rPr>
          <w:rFonts w:hint="eastAsia" w:ascii="宋体" w:hAnsi="宋体" w:cs="宋体"/>
          <w:szCs w:val="21"/>
        </w:rPr>
      </w:pPr>
      <w:r>
        <w:rPr>
          <w:rFonts w:hint="eastAsia" w:ascii="宋体" w:hAnsi="宋体" w:cs="宋体"/>
          <w:szCs w:val="21"/>
        </w:rPr>
        <w:t xml:space="preserve">3、除本合同另有约定外，发生紧急抢修事故的，承包人在接到事故通知后2小时内到达事故现场抢修，抢修费用由承包人承担，并在发包人指定的期限内修复。承包人认为保修通知要求的修复期限不合理的，应在接到保修通知后当天内书面向发包人提出保修通知要求的修复期限不合理的理由和依据并申报延长修复期限，由发包人审核确认是否延长修复期限。发包人审核确认延长修复期限的，承包人应在发包人审核确认的修复期限内修复，否则，应在保修通知要求的期限内修复。</w:t>
      </w:r>
      <w:r/>
    </w:p>
    <w:p>
      <w:pPr>
        <w:ind w:firstLine="480"/>
        <w:spacing w:line="360" w:lineRule="auto"/>
        <w:rPr>
          <w:rFonts w:hint="eastAsia" w:ascii="宋体" w:hAnsi="宋体" w:cs="宋体"/>
          <w:szCs w:val="21"/>
        </w:rPr>
      </w:pPr>
      <w:r>
        <w:rPr>
          <w:rFonts w:hint="eastAsia" w:ascii="宋体" w:hAnsi="宋体" w:cs="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szCs w:val="21"/>
        </w:rPr>
      </w:pPr>
      <w:r>
        <w:rPr>
          <w:rFonts w:hint="eastAsia" w:ascii="宋体" w:hAnsi="宋体" w:cs="宋体"/>
          <w:szCs w:val="21"/>
        </w:rPr>
        <w:t xml:space="preserve">5、除另有约定外，承包人不在上述约定期限内派人保修或在发包人指定或承包人报请并经发包人确认的期限内不修复完毕，或同一质量问题经承包人两次维修仍未能彻底解决的，或承包人有其它未按约履行保修义务情形且在发包人书面催告的期限内仍未整改的，发包人可以在确定缺陷的范围后委托第三方维修，维修费用由承包人承担，维修费用具体金额以发包人和第三方施工单位签字盖章确认金额为准，承包人无条件接受。发包人有权从质量保修金（如有）或应支付给承包人的任何款项中直接扣除前述第三方维修费用，并有权追偿不足部分。</w:t>
      </w:r>
      <w:r/>
    </w:p>
    <w:p>
      <w:pPr>
        <w:ind w:firstLine="480"/>
        <w:spacing w:line="360" w:lineRule="auto"/>
        <w:rPr>
          <w:rFonts w:hint="eastAsia" w:ascii="宋体" w:hAnsi="宋体" w:cs="宋体"/>
          <w:szCs w:val="21"/>
        </w:rPr>
      </w:pPr>
      <w:r>
        <w:rPr>
          <w:rFonts w:hint="eastAsia" w:ascii="宋体" w:hAnsi="宋体" w:cs="宋体"/>
          <w:szCs w:val="21"/>
        </w:rPr>
        <w:t xml:space="preserve">6、因工程质量或承包人未按约履行保修义务或实施维修工作等原因导致发包人、第三人人身财产损失的，承包人应承担发包人因此遭受的违约金、赔偿金、律师费、诉讼费、仲裁费、鉴定费及其它费用等损失的赔偿责任。前述发包人向第三人支付的违约金、赔偿金等以发包人与第三人签订的赔偿协议及支付凭证为准，承包人无条件接受。发包人有权直接从质量保证金或任何其它应付给承包人的款项扣除上述款项并向承包人追偿不足部分。</w:t>
      </w:r>
      <w:r/>
    </w:p>
    <w:p>
      <w:pPr>
        <w:ind w:firstLine="480"/>
        <w:spacing w:line="360" w:lineRule="auto"/>
        <w:rPr>
          <w:rFonts w:hint="eastAsia" w:ascii="宋体" w:hAnsi="宋体" w:cs="宋体"/>
          <w:szCs w:val="21"/>
        </w:rPr>
      </w:pPr>
      <w:r>
        <w:rPr>
          <w:rFonts w:hint="eastAsia" w:ascii="宋体" w:hAnsi="宋体" w:cs="宋体"/>
          <w:szCs w:val="21"/>
        </w:rPr>
        <w:t xml:space="preserve">7、承包人认为发包人 通知保修的质量问题不属承包人原因造成的，承包人必须在收到该质量问题保修通知后3天内提供充分有效证据证明质量问题系发包人、第三人原因而非己方原因造成的，承包人未按时提供有效证据或者提供的证据不能充分有效证明质量问题系发包人或第三人原因造成的，视为该质量问题属承包人原因造成的，承包人必须无条件依约承担保修责任。</w:t>
      </w:r>
      <w:r/>
    </w:p>
    <w:p>
      <w:pPr>
        <w:ind w:firstLine="480"/>
        <w:spacing w:line="360" w:lineRule="auto"/>
        <w:rPr>
          <w:rFonts w:hint="eastAsia" w:ascii="宋体" w:hAnsi="宋体" w:cs="宋体"/>
          <w:szCs w:val="21"/>
        </w:rPr>
      </w:pPr>
      <w:r>
        <w:rPr>
          <w:rFonts w:hint="eastAsia" w:ascii="宋体" w:hAnsi="宋体" w:cs="宋体"/>
          <w:szCs w:val="21"/>
        </w:rPr>
        <w:t xml:space="preserve">8、承包人保修维修过程中应做好现场保护并做好标识，维修完毕，应恢复其原样（使用同档次、同规格、同品种、同颜色材料，如需变更必须经发包人书面同意；否则视为承包人未完成维修）。每次质量保修工作完成，且承包人将施工现场清理干净后，由发包人组织验收，承包人应取得发包人签字盖章确认该次质量保修工作通过验收的书面文件，方视为承包人履行完毕该次质量保修义务。所维修项目应保证在六个月内不再出现类似问题，否则，即使保修期满，也应该继续维修。</w:t>
      </w:r>
      <w:r/>
    </w:p>
    <w:p>
      <w:pPr>
        <w:ind w:firstLine="480"/>
        <w:spacing w:line="360" w:lineRule="auto"/>
        <w:rPr>
          <w:rFonts w:hint="eastAsia" w:ascii="宋体" w:hAnsi="宋体" w:cs="宋体"/>
          <w:szCs w:val="21"/>
        </w:rPr>
      </w:pPr>
      <w:r>
        <w:rPr>
          <w:rFonts w:hint="eastAsia" w:ascii="宋体" w:hAnsi="宋体" w:cs="宋体"/>
          <w:szCs w:val="21"/>
        </w:rPr>
        <w:t xml:space="preserve">9、发包人因在质保金中扣除或追偿本质量保修合同项下应由承包人承担的违约金、赔偿金、损失及相关费用而发生的诉讼费、律师费、鉴定费等费用由承包人承担。</w:t>
      </w:r>
      <w:r/>
    </w:p>
    <w:p>
      <w:pPr>
        <w:ind w:firstLine="480"/>
        <w:spacing w:line="360" w:lineRule="auto"/>
        <w:rPr>
          <w:rFonts w:hint="eastAsia" w:ascii="宋体" w:hAnsi="宋体" w:cs="宋体"/>
          <w:szCs w:val="21"/>
        </w:rPr>
      </w:pPr>
      <w:r>
        <w:rPr>
          <w:rFonts w:hint="eastAsia" w:ascii="宋体" w:hAnsi="宋体" w:cs="宋体"/>
          <w:szCs w:val="21"/>
        </w:rPr>
        <w:t xml:space="preserve">10、在质量保修期内，承包人必须固定现场维修负责人及安排必要的现场维修人员，本项目维保负责人为：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，联系电话：</w:t>
      </w:r>
      <w:r>
        <w:rPr>
          <w:rFonts w:ascii="宋体" w:hAnsi="宋体" w:cs="宋体"/>
          <w:szCs w:val="21"/>
          <w:u w:val="single"/>
        </w:rPr>
        <w:t xml:space="preserve">     </w:t>
      </w:r>
      <w:r>
        <w:rPr>
          <w:rFonts w:hint="eastAsia" w:ascii="宋体" w:hAnsi="宋体" w:cs="宋体"/>
          <w:szCs w:val="21"/>
        </w:rPr>
        <w:t xml:space="preserve">，联系地址：</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，电子邮件：</w:t>
      </w:r>
      <w:r>
        <w:rPr>
          <w:rFonts w:ascii="宋体" w:hAnsi="宋体" w:cs="宋体"/>
          <w:szCs w:val="21"/>
          <w:u w:val="single"/>
        </w:rPr>
        <w:t xml:space="preserve">     </w:t>
      </w:r>
      <w:r>
        <w:rPr>
          <w:rFonts w:hint="eastAsia" w:ascii="宋体" w:hAnsi="宋体" w:cs="宋体"/>
          <w:szCs w:val="21"/>
        </w:rPr>
        <w:t xml:space="preserve">，传真：</w:t>
      </w:r>
      <w:r>
        <w:rPr>
          <w:rFonts w:hint="eastAsia" w:ascii="宋体" w:hAnsi="宋体" w:cs="宋体"/>
          <w:szCs w:val="21"/>
          <w:u w:val="single"/>
        </w:rPr>
        <w:t xml:space="preserve">     /      </w:t>
      </w:r>
      <w:r>
        <w:rPr>
          <w:rFonts w:hint="eastAsia" w:ascii="宋体" w:hAnsi="宋体" w:cs="宋体"/>
          <w:szCs w:val="21"/>
        </w:rPr>
        <w:t xml:space="preserve">。该负责人负责本工程保修事宜，该负责人如有变动，应报请发包人批准，并将变动后的人员及联系方式报发包人及接管单位备案。未经发包人同意，承包人不得擅自更换维保负责人，否则，视为承包人未按约履行保修义务。该负责人通讯在每天8小时工作时间内必须保证畅通，发包人 接到报修后24小时内无法联系该负责人的，视为承包人拒绝维修。</w:t>
      </w:r>
      <w:r/>
    </w:p>
    <w:p>
      <w:pPr>
        <w:ind w:firstLine="480"/>
        <w:spacing w:line="360" w:lineRule="auto"/>
        <w:rPr>
          <w:rFonts w:hint="eastAsia" w:ascii="宋体" w:hAnsi="宋体" w:cs="宋体"/>
          <w:szCs w:val="21"/>
        </w:rPr>
      </w:pPr>
      <w:r>
        <w:rPr>
          <w:rFonts w:hint="eastAsia" w:ascii="宋体" w:hAnsi="宋体" w:cs="宋体"/>
          <w:szCs w:val="21"/>
        </w:rPr>
        <w:t xml:space="preserve">11、本保修书中所指的发包人保修通知方式包括：直接送交、电话、传真、邮寄、手机短信、电子邮件等，采用其中任意一种方式进行通知均为有效。前述通知方式的收讫确认为：</w:t>
      </w:r>
      <w:r/>
    </w:p>
    <w:p>
      <w:pPr>
        <w:ind w:firstLine="480"/>
        <w:spacing w:line="360" w:lineRule="auto"/>
        <w:rPr>
          <w:rFonts w:hint="eastAsia" w:ascii="宋体" w:hAnsi="宋体" w:cs="宋体"/>
          <w:szCs w:val="21"/>
        </w:rPr>
      </w:pPr>
      <w:r>
        <w:rPr>
          <w:rFonts w:hint="eastAsia" w:ascii="宋体" w:hAnsi="宋体" w:cs="宋体"/>
          <w:szCs w:val="21"/>
        </w:rPr>
        <w:t xml:space="preserve">（1）直接送交的，以承包人相关工作人员签收时为收讫；如发包人 将通知送到承包人办公地址后，承包人相关工作人员拒绝签收的，发包人 将该通知留在承包人办公场所后，视为该通知内容已送达给承包人，由此造成的一切责任及后果由承包人承担。</w:t>
      </w:r>
      <w:r/>
    </w:p>
    <w:p>
      <w:pPr>
        <w:ind w:firstLine="480"/>
        <w:spacing w:line="360" w:lineRule="auto"/>
        <w:rPr>
          <w:rFonts w:hint="eastAsia" w:ascii="宋体" w:hAnsi="宋体" w:cs="宋体"/>
          <w:szCs w:val="21"/>
        </w:rPr>
      </w:pPr>
      <w:r>
        <w:rPr>
          <w:rFonts w:hint="eastAsia" w:ascii="宋体" w:hAnsi="宋体" w:cs="宋体"/>
          <w:szCs w:val="21"/>
        </w:rPr>
        <w:t xml:space="preserve">（2）电话、传真、电子邮件、手机短信等以确认发出时为收讫；如发包人 按承包人提供的联系电话、传真、电子邮件地址拨打电话或发出传真、电子邮件、手机短信，而联系电话、传真、电子邮件地址不通或者被拒绝接收的，视为该通知内容已送达给承包人，由此造成的一切责任及后果由承包人承担。前述事实的确认发包人 可以采用但不限于照相、录像、录音、电话记录、传真记录、电话清单、邮件保存、短信保存等任何一种方式进行均为有效。</w:t>
      </w:r>
      <w:r/>
    </w:p>
    <w:p>
      <w:pPr>
        <w:ind w:firstLine="480"/>
        <w:spacing w:line="360" w:lineRule="auto"/>
        <w:rPr>
          <w:rFonts w:hint="eastAsia" w:ascii="宋体" w:hAnsi="宋体" w:cs="宋体"/>
          <w:szCs w:val="21"/>
        </w:rPr>
      </w:pPr>
      <w:r>
        <w:rPr>
          <w:rFonts w:hint="eastAsia" w:ascii="宋体" w:hAnsi="宋体" w:cs="宋体"/>
          <w:szCs w:val="21"/>
        </w:rPr>
        <w:t xml:space="preserve">（3）邮寄以承包人相关工作人员签收之时或发出邮件（以邮戳为准）后第三个工作日的中午12时为收讫（以先到达的时间为准）；如发包人 按合同或承包人营业执照载明的联络地址向承包人发出邮件后，而邮件被退回或者被拒收或者代收的，自发出邮件（以邮戳为准）后第三日的中午12时即视为该邮件内容已送达给承包人，由此造成的一切责任及后果由承包人承担。</w:t>
      </w:r>
      <w:r/>
    </w:p>
    <w:p>
      <w:pPr>
        <w:ind w:firstLine="480"/>
        <w:spacing w:line="360" w:lineRule="auto"/>
        <w:rPr>
          <w:rFonts w:hint="eastAsia" w:ascii="宋体" w:hAnsi="宋体" w:cs="宋体"/>
          <w:szCs w:val="21"/>
        </w:rPr>
      </w:pPr>
      <w:r>
        <w:rPr>
          <w:rFonts w:hint="eastAsia" w:ascii="宋体" w:hAnsi="宋体" w:cs="宋体"/>
          <w:szCs w:val="21"/>
        </w:rPr>
        <w:t xml:space="preserve">四、质量保修金的返还（如有）</w:t>
      </w:r>
      <w:r/>
    </w:p>
    <w:p>
      <w:pPr>
        <w:ind w:firstLine="480"/>
        <w:spacing w:line="360" w:lineRule="auto"/>
        <w:rPr>
          <w:rFonts w:hint="eastAsia" w:ascii="宋体" w:hAnsi="宋体" w:cs="宋体"/>
          <w:szCs w:val="21"/>
        </w:rPr>
      </w:pPr>
      <w:r>
        <w:rPr>
          <w:rFonts w:hint="eastAsia" w:ascii="宋体" w:hAnsi="宋体" w:cs="宋体"/>
          <w:szCs w:val="21"/>
        </w:rPr>
        <w:t xml:space="preserve">在最终结清证书颁发后30天内无息返还质保金，但要扣除承包人在该段保修期间内依约应承担的维修费用（如有）、发包人管理费（如有）、违约金、赔偿金等应付费用。</w:t>
      </w:r>
      <w:r/>
    </w:p>
    <w:p>
      <w:pPr>
        <w:ind w:firstLine="480"/>
        <w:spacing w:line="360" w:lineRule="auto"/>
        <w:rPr>
          <w:rFonts w:hint="eastAsia" w:ascii="宋体" w:hAnsi="宋体" w:cs="宋体"/>
          <w:szCs w:val="21"/>
        </w:rPr>
      </w:pPr>
      <w:r>
        <w:rPr>
          <w:rFonts w:hint="eastAsia" w:ascii="宋体" w:hAnsi="宋体" w:cs="宋体"/>
          <w:szCs w:val="21"/>
        </w:rPr>
        <w:t xml:space="preserve">五、双方约定的其他工程质量保修事项：无。</w:t>
      </w:r>
      <w:r/>
    </w:p>
    <w:p>
      <w:pPr>
        <w:ind w:firstLine="480"/>
        <w:spacing w:line="360" w:lineRule="auto"/>
        <w:rPr>
          <w:rFonts w:hint="eastAsia" w:ascii="宋体" w:hAnsi="宋体" w:cs="宋体"/>
          <w:szCs w:val="21"/>
        </w:rPr>
      </w:pPr>
      <w:r>
        <w:rPr>
          <w:rFonts w:hint="eastAsia" w:ascii="宋体" w:hAnsi="宋体" w:cs="宋体"/>
          <w:szCs w:val="21"/>
        </w:rPr>
        <w:t xml:space="preserve">工程质量保修书由发包人、承包人共同签署，作为施工合同附件，其有效期限至保修期满。</w:t>
      </w:r>
      <w:r/>
    </w:p>
    <w:p>
      <w:pPr>
        <w:ind w:firstLine="480"/>
        <w:rPr>
          <w:rFonts w:ascii="Calibri" w:hAnsi="Calibri"/>
          <w:szCs w:val="21"/>
          <w:lang w:val="zh-CN"/>
        </w:rPr>
      </w:pPr>
      <w:r>
        <w:rPr>
          <w:rFonts w:ascii="Calibri" w:hAnsi="Calibri"/>
          <w:szCs w:val="21"/>
          <w:lang w:val="zh-CN"/>
        </w:rPr>
      </w:r>
      <w:r/>
    </w:p>
    <w:tbl>
      <w:tblPr>
        <w:tblStyle w:val="815"/>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660"/>
        <w:gridCol w:w="4384"/>
      </w:tblGrid>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r>
      <w:tr>
        <w:trPr/>
        <w:tc>
          <w:tcPr>
            <w:tcW w:w="25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c>
          <w:tcPr>
            <w:tcW w:w="24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r>
    </w:tbl>
    <w:p>
      <w:pPr>
        <w:ind w:firstLine="420"/>
        <w:spacing w:line="360" w:lineRule="auto"/>
        <w:rPr>
          <w:rFonts w:hint="eastAsia"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附件2：</w:t>
      </w:r>
      <w:r/>
    </w:p>
    <w:p>
      <w:pPr>
        <w:ind w:firstLine="482"/>
        <w:jc w:val="center"/>
        <w:spacing w:line="360" w:lineRule="auto"/>
        <w:rPr>
          <w:rFonts w:hint="eastAsia" w:ascii="宋体" w:hAnsi="宋体" w:cs="宋体"/>
          <w:b/>
          <w:bCs/>
          <w:szCs w:val="21"/>
        </w:rPr>
      </w:pPr>
      <w:r>
        <w:rPr>
          <w:rFonts w:hint="eastAsia" w:ascii="宋体" w:hAnsi="宋体" w:cs="宋体"/>
          <w:b/>
          <w:bCs/>
          <w:szCs w:val="21"/>
        </w:rPr>
        <w:t xml:space="preserve">安全施工与文明现场协议书</w:t>
      </w:r>
      <w:r/>
    </w:p>
    <w:p>
      <w:pPr>
        <w:ind w:firstLine="420"/>
        <w:rPr>
          <w:rFonts w:ascii="Calibri" w:hAnsi="Calibri"/>
          <w:szCs w:val="21"/>
          <w:lang w:val="zh-CN"/>
        </w:rPr>
      </w:pPr>
      <w:r>
        <w:rPr>
          <w:rFonts w:ascii="Calibri" w:hAnsi="Calibri"/>
          <w:szCs w:val="21"/>
          <w:lang w:val="zh-CN"/>
        </w:rPr>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w:t>
      </w:r>
      <w:r>
        <w:rPr>
          <w:rFonts w:ascii="宋体" w:hAnsi="宋体" w:cs="宋体"/>
          <w:szCs w:val="21"/>
          <w:u w:val="single"/>
        </w:rPr>
        <w:t xml:space="preserve"> </w:t>
      </w:r>
      <w:r/>
    </w:p>
    <w:p>
      <w:pPr>
        <w:ind w:firstLine="480"/>
        <w:spacing w:line="360" w:lineRule="auto"/>
        <w:rPr>
          <w:rFonts w:hint="eastAsia" w:ascii="宋体" w:hAnsi="宋体" w:cs="宋体"/>
          <w:szCs w:val="21"/>
          <w:u w:val="single"/>
        </w:rPr>
      </w:pPr>
      <w:r>
        <w:rPr>
          <w:rFonts w:hint="eastAsia" w:ascii="宋体" w:hAnsi="宋体" w:cs="宋体"/>
          <w:szCs w:val="21"/>
        </w:rPr>
        <w:t xml:space="preserve">承包人：</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t xml:space="preserve">根据有关法律法规及省市有关文件精神，结合市政工程的施工特点及本工程安全施工与文明现场的要求，双方签订本</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安全施工与文明现场协议。本协议作为甲乙双方承发包合同的附件。</w:t>
      </w:r>
      <w:r/>
    </w:p>
    <w:p>
      <w:pPr>
        <w:ind w:firstLine="480"/>
        <w:spacing w:line="360" w:lineRule="auto"/>
        <w:rPr>
          <w:rFonts w:hint="eastAsia" w:ascii="宋体" w:hAnsi="宋体" w:cs="宋体"/>
          <w:szCs w:val="21"/>
        </w:rPr>
      </w:pPr>
      <w:r>
        <w:rPr>
          <w:rFonts w:hint="eastAsia" w:ascii="宋体" w:hAnsi="宋体" w:cs="宋体"/>
          <w:szCs w:val="21"/>
        </w:rPr>
        <w:t xml:space="preserve">一、工程概况：见甲乙双方承发包合同。</w:t>
      </w:r>
      <w:r/>
    </w:p>
    <w:p>
      <w:pPr>
        <w:ind w:firstLine="480"/>
        <w:spacing w:line="360" w:lineRule="auto"/>
        <w:rPr>
          <w:rFonts w:hint="eastAsia" w:ascii="宋体" w:hAnsi="宋体" w:cs="宋体"/>
          <w:szCs w:val="21"/>
        </w:rPr>
      </w:pPr>
      <w:r>
        <w:rPr>
          <w:rFonts w:hint="eastAsia" w:ascii="宋体" w:hAnsi="宋体" w:cs="宋体"/>
          <w:szCs w:val="21"/>
        </w:rPr>
        <w:t xml:space="preserve">二、安全生产目标：安全生产无事故。</w:t>
      </w:r>
      <w:r/>
    </w:p>
    <w:p>
      <w:pPr>
        <w:ind w:firstLine="480"/>
        <w:spacing w:line="360" w:lineRule="auto"/>
        <w:rPr>
          <w:rFonts w:hint="eastAsia" w:ascii="宋体" w:hAnsi="宋体" w:cs="宋体"/>
          <w:szCs w:val="21"/>
        </w:rPr>
      </w:pPr>
      <w:r>
        <w:rPr>
          <w:rFonts w:hint="eastAsia" w:ascii="宋体" w:hAnsi="宋体" w:cs="宋体"/>
          <w:szCs w:val="21"/>
        </w:rPr>
        <w:t xml:space="preserve">三、发包人职责：</w:t>
      </w:r>
      <w:r/>
    </w:p>
    <w:p>
      <w:pPr>
        <w:ind w:firstLine="480"/>
        <w:spacing w:line="360" w:lineRule="auto"/>
        <w:rPr>
          <w:rFonts w:hint="eastAsia" w:ascii="宋体" w:hAnsi="宋体" w:cs="宋体"/>
          <w:szCs w:val="21"/>
        </w:rPr>
      </w:pPr>
      <w:r>
        <w:rPr>
          <w:rFonts w:hint="eastAsia" w:ascii="宋体" w:hAnsi="宋体" w:cs="宋体"/>
          <w:szCs w:val="21"/>
        </w:rPr>
        <w:t xml:space="preserve">1、发包人委托监理单位按国家有关规定检查、指导乙方的安全施工及文明现场管理工作。</w:t>
      </w:r>
      <w:r/>
    </w:p>
    <w:p>
      <w:pPr>
        <w:ind w:firstLine="480"/>
        <w:spacing w:line="360" w:lineRule="auto"/>
        <w:rPr>
          <w:rFonts w:hint="eastAsia" w:ascii="宋体" w:hAnsi="宋体" w:cs="宋体"/>
          <w:szCs w:val="21"/>
        </w:rPr>
      </w:pPr>
      <w:r>
        <w:rPr>
          <w:rFonts w:hint="eastAsia" w:ascii="宋体" w:hAnsi="宋体" w:cs="宋体"/>
          <w:szCs w:val="21"/>
        </w:rPr>
        <w:t xml:space="preserve">2、协调各承包人之间的交叉关系、施工场地布置等。</w:t>
      </w:r>
      <w:r/>
    </w:p>
    <w:p>
      <w:pPr>
        <w:ind w:firstLine="480"/>
        <w:spacing w:line="360" w:lineRule="auto"/>
        <w:rPr>
          <w:rFonts w:hint="eastAsia" w:ascii="宋体" w:hAnsi="宋体" w:cs="宋体"/>
          <w:szCs w:val="21"/>
        </w:rPr>
      </w:pPr>
      <w:r>
        <w:rPr>
          <w:rFonts w:hint="eastAsia" w:ascii="宋体" w:hAnsi="宋体" w:cs="宋体"/>
          <w:szCs w:val="21"/>
        </w:rPr>
        <w:t xml:space="preserve">3、制定安全、文明施工台账。</w:t>
      </w:r>
      <w:r/>
    </w:p>
    <w:p>
      <w:pPr>
        <w:ind w:firstLine="480"/>
        <w:spacing w:line="360" w:lineRule="auto"/>
        <w:rPr>
          <w:rFonts w:hint="eastAsia" w:ascii="宋体" w:hAnsi="宋体" w:cs="宋体"/>
          <w:szCs w:val="21"/>
        </w:rPr>
      </w:pPr>
      <w:r>
        <w:rPr>
          <w:rFonts w:hint="eastAsia" w:ascii="宋体" w:hAnsi="宋体" w:cs="宋体"/>
          <w:szCs w:val="21"/>
        </w:rPr>
        <w:t xml:space="preserve">四、乙方职责：</w:t>
      </w:r>
      <w:r/>
    </w:p>
    <w:p>
      <w:pPr>
        <w:ind w:firstLine="480"/>
        <w:spacing w:line="360" w:lineRule="auto"/>
        <w:rPr>
          <w:rFonts w:hint="eastAsia" w:ascii="宋体" w:hAnsi="宋体" w:cs="宋体"/>
          <w:szCs w:val="21"/>
        </w:rPr>
      </w:pPr>
      <w:r>
        <w:rPr>
          <w:rFonts w:hint="eastAsia" w:ascii="宋体" w:hAnsi="宋体" w:cs="宋体"/>
          <w:szCs w:val="21"/>
        </w:rPr>
        <w:t xml:space="preserve">1、工程项目经理为安全文明生产责任人，并建立安全文明生产管理小组。</w:t>
      </w:r>
      <w:r/>
    </w:p>
    <w:p>
      <w:pPr>
        <w:ind w:firstLine="480"/>
        <w:spacing w:line="360" w:lineRule="auto"/>
        <w:rPr>
          <w:rFonts w:hint="eastAsia" w:ascii="宋体" w:hAnsi="宋体" w:cs="宋体"/>
          <w:szCs w:val="21"/>
        </w:rPr>
      </w:pPr>
      <w:r>
        <w:rPr>
          <w:rFonts w:hint="eastAsia" w:ascii="宋体" w:hAnsi="宋体" w:cs="宋体"/>
          <w:szCs w:val="21"/>
        </w:rPr>
        <w:t xml:space="preserve">2、结合本工程实际情况及相关规定，具体制定并在施工中认真执行安全文明生产条例及实施细则。内容须包括以下方面；</w:t>
      </w:r>
      <w:r/>
    </w:p>
    <w:p>
      <w:pPr>
        <w:ind w:firstLine="480"/>
        <w:spacing w:line="360" w:lineRule="auto"/>
        <w:rPr>
          <w:rFonts w:hint="eastAsia" w:ascii="宋体" w:hAnsi="宋体" w:cs="宋体"/>
          <w:szCs w:val="21"/>
        </w:rPr>
      </w:pPr>
      <w:r>
        <w:rPr>
          <w:rFonts w:hint="eastAsia" w:ascii="宋体" w:hAnsi="宋体" w:cs="宋体"/>
          <w:szCs w:val="21"/>
        </w:rPr>
        <w:t xml:space="preserve">2.1施工现场安全防护工作要按有关规定落实到位；</w:t>
      </w:r>
      <w:r/>
    </w:p>
    <w:p>
      <w:pPr>
        <w:ind w:firstLine="480"/>
        <w:spacing w:line="360" w:lineRule="auto"/>
        <w:rPr>
          <w:rFonts w:hint="eastAsia" w:ascii="宋体" w:hAnsi="宋体" w:cs="宋体"/>
          <w:szCs w:val="21"/>
        </w:rPr>
      </w:pPr>
      <w:r>
        <w:rPr>
          <w:rFonts w:hint="eastAsia" w:ascii="宋体" w:hAnsi="宋体" w:cs="宋体"/>
          <w:szCs w:val="21"/>
        </w:rPr>
        <w:t xml:space="preserve">2.2对职工进行安全文明教育；</w:t>
      </w:r>
      <w:r/>
    </w:p>
    <w:p>
      <w:pPr>
        <w:ind w:firstLine="480"/>
        <w:spacing w:line="360" w:lineRule="auto"/>
        <w:rPr>
          <w:rFonts w:hint="eastAsia" w:ascii="宋体" w:hAnsi="宋体" w:cs="宋体"/>
          <w:szCs w:val="21"/>
        </w:rPr>
      </w:pPr>
      <w:r>
        <w:rPr>
          <w:rFonts w:hint="eastAsia" w:ascii="宋体" w:hAnsi="宋体" w:cs="宋体"/>
          <w:szCs w:val="21"/>
        </w:rPr>
        <w:t xml:space="preserve">2.3严格遵守安全生产纪律及各项规定；</w:t>
      </w:r>
      <w:r/>
    </w:p>
    <w:p>
      <w:pPr>
        <w:ind w:firstLine="480"/>
        <w:spacing w:line="360" w:lineRule="auto"/>
        <w:rPr>
          <w:rFonts w:hint="eastAsia" w:ascii="宋体" w:hAnsi="宋体" w:cs="宋体"/>
          <w:szCs w:val="21"/>
        </w:rPr>
      </w:pPr>
      <w:r>
        <w:rPr>
          <w:rFonts w:hint="eastAsia" w:ascii="宋体" w:hAnsi="宋体" w:cs="宋体"/>
          <w:szCs w:val="21"/>
        </w:rPr>
        <w:t xml:space="preserve">2.4做好场容场貌工作包括工地围挡、道路场地、材料堆放、五牌一图等；</w:t>
      </w:r>
      <w:r/>
    </w:p>
    <w:p>
      <w:pPr>
        <w:ind w:firstLine="480"/>
        <w:spacing w:line="360" w:lineRule="auto"/>
        <w:rPr>
          <w:rFonts w:hint="eastAsia" w:ascii="宋体" w:hAnsi="宋体" w:cs="宋体"/>
          <w:szCs w:val="21"/>
        </w:rPr>
      </w:pPr>
      <w:r>
        <w:rPr>
          <w:rFonts w:hint="eastAsia" w:ascii="宋体" w:hAnsi="宋体" w:cs="宋体"/>
          <w:szCs w:val="21"/>
        </w:rPr>
        <w:t xml:space="preserve">2.5保持工地卫生状况（职工宿舍、食堂、办公室、厕所、楼地面等）良好；</w:t>
      </w:r>
      <w:r/>
    </w:p>
    <w:p>
      <w:pPr>
        <w:ind w:firstLine="480"/>
        <w:spacing w:line="360" w:lineRule="auto"/>
        <w:rPr>
          <w:rFonts w:hint="eastAsia" w:ascii="宋体" w:hAnsi="宋体" w:cs="宋体"/>
          <w:szCs w:val="21"/>
        </w:rPr>
      </w:pPr>
      <w:r>
        <w:rPr>
          <w:rFonts w:hint="eastAsia" w:ascii="宋体" w:hAnsi="宋体" w:cs="宋体"/>
          <w:szCs w:val="21"/>
        </w:rPr>
        <w:t xml:space="preserve">2.6做好爱民便民及其它工作；</w:t>
      </w:r>
      <w:r/>
    </w:p>
    <w:p>
      <w:pPr>
        <w:ind w:firstLine="480"/>
        <w:spacing w:line="360" w:lineRule="auto"/>
        <w:rPr>
          <w:rFonts w:hint="eastAsia" w:ascii="宋体" w:hAnsi="宋体" w:cs="宋体"/>
          <w:szCs w:val="21"/>
        </w:rPr>
      </w:pPr>
      <w:r>
        <w:rPr>
          <w:rFonts w:hint="eastAsia" w:ascii="宋体" w:hAnsi="宋体" w:cs="宋体"/>
          <w:szCs w:val="21"/>
        </w:rPr>
        <w:t xml:space="preserve">2.7做好与相关部门及相关承包人的协调与配合；</w:t>
      </w:r>
      <w:r/>
    </w:p>
    <w:p>
      <w:pPr>
        <w:ind w:firstLine="480"/>
        <w:spacing w:line="360" w:lineRule="auto"/>
        <w:rPr>
          <w:rFonts w:hint="eastAsia" w:ascii="宋体" w:hAnsi="宋体" w:cs="宋体"/>
          <w:szCs w:val="21"/>
        </w:rPr>
      </w:pPr>
      <w:r>
        <w:rPr>
          <w:rFonts w:hint="eastAsia" w:ascii="宋体" w:hAnsi="宋体" w:cs="宋体"/>
          <w:szCs w:val="21"/>
        </w:rPr>
        <w:t xml:space="preserve">2.8有关法律、法规、文件要求的其它工作。</w:t>
      </w:r>
      <w:r/>
    </w:p>
    <w:p>
      <w:pPr>
        <w:ind w:firstLine="480"/>
        <w:spacing w:line="360" w:lineRule="auto"/>
        <w:rPr>
          <w:rFonts w:hint="eastAsia" w:ascii="宋体" w:hAnsi="宋体" w:cs="宋体"/>
          <w:szCs w:val="21"/>
        </w:rPr>
      </w:pPr>
      <w:r>
        <w:rPr>
          <w:rFonts w:hint="eastAsia" w:ascii="宋体" w:hAnsi="宋体" w:cs="宋体"/>
          <w:szCs w:val="21"/>
        </w:rPr>
        <w:t xml:space="preserve">3、指定专人配合监理单位做好安全施工日志。</w:t>
      </w:r>
      <w:r/>
    </w:p>
    <w:p>
      <w:pPr>
        <w:ind w:firstLine="480"/>
        <w:spacing w:line="360" w:lineRule="auto"/>
        <w:rPr>
          <w:rFonts w:hint="eastAsia" w:ascii="宋体" w:hAnsi="宋体" w:cs="宋体"/>
          <w:szCs w:val="21"/>
        </w:rPr>
      </w:pPr>
      <w:r>
        <w:rPr>
          <w:rFonts w:hint="eastAsia" w:ascii="宋体" w:hAnsi="宋体" w:cs="宋体"/>
          <w:szCs w:val="21"/>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360" w:lineRule="auto"/>
        <w:rPr>
          <w:rFonts w:hint="eastAsia" w:ascii="宋体" w:hAnsi="宋体" w:cs="宋体"/>
          <w:szCs w:val="21"/>
        </w:rPr>
      </w:pPr>
      <w:r>
        <w:rPr>
          <w:rFonts w:hint="eastAsia" w:ascii="宋体" w:hAnsi="宋体" w:cs="宋体"/>
          <w:szCs w:val="21"/>
        </w:rPr>
        <w:t xml:space="preserve">六、因市政工程在具体实施过程中存在大量的协调和配合工作。为确保工程高效、顺利地进行，乙方承诺：</w:t>
      </w:r>
      <w:r/>
    </w:p>
    <w:p>
      <w:pPr>
        <w:ind w:firstLine="480"/>
        <w:spacing w:line="360" w:lineRule="auto"/>
        <w:rPr>
          <w:rFonts w:hint="eastAsia" w:ascii="宋体" w:hAnsi="宋体" w:cs="宋体"/>
          <w:szCs w:val="21"/>
        </w:rPr>
      </w:pPr>
      <w:r>
        <w:rPr>
          <w:rFonts w:hint="eastAsia" w:ascii="宋体" w:hAnsi="宋体" w:cs="宋体"/>
          <w:szCs w:val="21"/>
        </w:rPr>
        <w:t xml:space="preserve">1、乙方及其下属人员在与其它部门、单位、个人或在乙方内部之间出现矛盾时，都必须采取友好协商的形式予以解决。</w:t>
      </w:r>
      <w:r/>
    </w:p>
    <w:p>
      <w:pPr>
        <w:ind w:firstLine="480"/>
        <w:spacing w:line="360" w:lineRule="auto"/>
        <w:rPr>
          <w:rFonts w:hint="eastAsia" w:ascii="宋体" w:hAnsi="宋体" w:cs="宋体"/>
          <w:szCs w:val="21"/>
        </w:rPr>
      </w:pPr>
      <w:r>
        <w:rPr>
          <w:rFonts w:hint="eastAsia" w:ascii="宋体" w:hAnsi="宋体" w:cs="宋体"/>
          <w:szCs w:val="21"/>
        </w:rPr>
        <w:t xml:space="preserve">2、乙方确保在本工程范围内乙方的任何人员不以任何理由出现任何暴力行为。</w:t>
      </w:r>
      <w:r/>
    </w:p>
    <w:p>
      <w:pPr>
        <w:ind w:firstLine="480"/>
        <w:spacing w:line="360" w:lineRule="auto"/>
        <w:rPr>
          <w:rFonts w:hint="eastAsia" w:ascii="宋体" w:hAnsi="宋体" w:cs="宋体"/>
          <w:szCs w:val="21"/>
        </w:rPr>
      </w:pPr>
      <w:r>
        <w:rPr>
          <w:rFonts w:hint="eastAsia" w:ascii="宋体" w:hAnsi="宋体" w:cs="宋体"/>
          <w:szCs w:val="21"/>
        </w:rPr>
        <w:t xml:space="preserve">3、如乙方有违反上述约定的行为，发包人将视该行为为乙方的部分违约。发包人有权要求乙方将当事人清退出施工现场，同时要求乙方承担每发生一次不少于2000元人民币（当事人10人以下）或5000元人民币（当事人10人以上）的违约金，该违约金将直接从工程进度款中扣除。</w:t>
      </w:r>
      <w:r/>
    </w:p>
    <w:p>
      <w:pPr>
        <w:ind w:firstLine="480"/>
        <w:spacing w:line="360" w:lineRule="auto"/>
        <w:rPr>
          <w:rFonts w:hint="eastAsia" w:ascii="宋体" w:hAnsi="宋体" w:cs="宋体"/>
          <w:szCs w:val="21"/>
        </w:rPr>
      </w:pPr>
      <w:r>
        <w:rPr>
          <w:rFonts w:hint="eastAsia" w:ascii="宋体" w:hAnsi="宋体" w:cs="宋体"/>
          <w:szCs w:val="21"/>
        </w:rPr>
        <w:t xml:space="preserve">七、在乙方工程范围内出现任何安全事故均由乙方负责处理，同时本协议不免除乙方造成不良后果后所应承担的法律责任及其它责任。</w:t>
      </w:r>
      <w:r/>
    </w:p>
    <w:p>
      <w:pPr>
        <w:ind w:firstLine="480"/>
        <w:spacing w:line="360" w:lineRule="auto"/>
        <w:rPr>
          <w:rFonts w:hint="eastAsia" w:ascii="宋体" w:hAnsi="宋体" w:cs="宋体"/>
          <w:szCs w:val="21"/>
        </w:rPr>
      </w:pPr>
      <w:r>
        <w:rPr>
          <w:rFonts w:hint="eastAsia" w:ascii="宋体" w:hAnsi="宋体" w:cs="宋体"/>
          <w:szCs w:val="21"/>
        </w:rPr>
        <w:t xml:space="preserve">八、本协议经签字盖章后生效。</w:t>
      </w:r>
      <w:r/>
    </w:p>
    <w:p>
      <w:pPr>
        <w:ind w:firstLine="480"/>
        <w:spacing w:line="360" w:lineRule="auto"/>
        <w:rPr>
          <w:rFonts w:hint="eastAsia" w:ascii="宋体" w:hAnsi="宋体" w:cs="宋体"/>
          <w:szCs w:val="21"/>
        </w:rPr>
      </w:pPr>
      <w:r>
        <w:rPr>
          <w:rFonts w:hint="eastAsia" w:ascii="宋体" w:hAnsi="宋体" w:cs="宋体"/>
          <w:szCs w:val="21"/>
        </w:rPr>
        <w:t xml:space="preserve">九、本协议份数与合同份数一致。</w:t>
      </w:r>
      <w:r/>
    </w:p>
    <w:tbl>
      <w:tblPr>
        <w:tblStyle w:val="815"/>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565"/>
        <w:gridCol w:w="4479"/>
      </w:tblGrid>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传  真：</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开户银行：</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账  号：</w:t>
            </w:r>
            <w:r/>
          </w:p>
        </w:tc>
      </w:tr>
      <w:tr>
        <w:trPr/>
        <w:tc>
          <w:tcPr>
            <w:tcW w:w="2523"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c>
          <w:tcPr>
            <w:tcW w:w="2476"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邮政编码：</w:t>
            </w:r>
            <w:r/>
          </w:p>
        </w:tc>
      </w:tr>
    </w:tbl>
    <w:p>
      <w:pPr>
        <w:ind w:firstLine="480"/>
        <w:spacing w:line="360" w:lineRule="auto"/>
        <w:rPr>
          <w:rFonts w:hint="eastAsia" w:ascii="宋体" w:hAnsi="宋体" w:cs="宋体"/>
          <w:szCs w:val="21"/>
        </w:rPr>
      </w:pPr>
      <w:r>
        <w:rPr>
          <w:rFonts w:hint="eastAsia" w:ascii="仿宋_GB2312" w:eastAsia="仿宋_GB2312"/>
          <w:szCs w:val="21"/>
        </w:rPr>
        <w:br w:type="page" w:clear="all"/>
      </w:r>
      <w:r>
        <w:rPr>
          <w:rFonts w:hint="eastAsia" w:ascii="宋体" w:hAnsi="宋体" w:cs="宋体"/>
          <w:szCs w:val="21"/>
        </w:rPr>
        <w:t xml:space="preserve">附件3：</w:t>
      </w:r>
      <w:r/>
    </w:p>
    <w:p>
      <w:pPr>
        <w:ind w:firstLine="482"/>
        <w:jc w:val="center"/>
        <w:spacing w:line="360" w:lineRule="auto"/>
        <w:rPr>
          <w:rFonts w:hint="eastAsia" w:ascii="宋体" w:hAnsi="宋体" w:cs="宋体"/>
          <w:szCs w:val="21"/>
        </w:rPr>
      </w:pPr>
      <w:r>
        <w:rPr>
          <w:rFonts w:hint="eastAsia" w:ascii="宋体" w:hAnsi="宋体" w:cs="宋体"/>
          <w:b/>
          <w:bCs/>
          <w:szCs w:val="21"/>
        </w:rPr>
        <w:t xml:space="preserve">工程建设项目廉政合同</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u w:val="single"/>
        </w:rPr>
      </w:pPr>
      <w:r>
        <w:rPr>
          <w:rFonts w:hint="eastAsia" w:ascii="宋体" w:hAnsi="宋体" w:cs="宋体"/>
          <w:szCs w:val="21"/>
        </w:rPr>
        <w:t xml:space="preserve">发包人（甲方）：</w:t>
      </w:r>
      <w:r>
        <w:rPr>
          <w:rFonts w:hint="eastAsia" w:ascii="宋体" w:hAnsi="宋体" w:cs="宋体"/>
          <w:szCs w:val="21"/>
          <w:u w:val="single"/>
        </w:rPr>
        <w:t xml:space="preserve"> </w:t>
      </w:r>
      <w:r/>
    </w:p>
    <w:p>
      <w:pPr>
        <w:ind w:firstLine="480"/>
        <w:spacing w:line="360" w:lineRule="auto"/>
        <w:rPr>
          <w:rFonts w:hint="eastAsia" w:ascii="宋体" w:hAnsi="宋体" w:cs="宋体"/>
          <w:szCs w:val="21"/>
          <w:u w:val="single"/>
        </w:rPr>
      </w:pPr>
      <w:r>
        <w:rPr>
          <w:rFonts w:hint="eastAsia" w:ascii="宋体" w:hAnsi="宋体" w:cs="宋体"/>
          <w:szCs w:val="21"/>
        </w:rPr>
        <w:t xml:space="preserve">承包人（乙方）：</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80"/>
        <w:spacing w:line="360" w:lineRule="auto"/>
        <w:rPr>
          <w:rFonts w:hint="eastAsia" w:ascii="宋体" w:hAnsi="宋体" w:cs="宋体"/>
          <w:szCs w:val="21"/>
        </w:rPr>
      </w:pPr>
      <w:r>
        <w:rPr>
          <w:rFonts w:hint="eastAsia" w:ascii="宋体" w:hAnsi="宋体" w:cs="宋体"/>
          <w:szCs w:val="21"/>
        </w:rPr>
      </w:r>
      <w:r/>
    </w:p>
    <w:p>
      <w:pPr>
        <w:ind w:firstLine="480"/>
        <w:spacing w:line="360" w:lineRule="auto"/>
        <w:rPr>
          <w:rFonts w:hint="eastAsia" w:ascii="宋体" w:hAnsi="宋体" w:cs="宋体"/>
          <w:szCs w:val="21"/>
        </w:rPr>
      </w:pPr>
      <w:r>
        <w:rPr>
          <w:rFonts w:hint="eastAsia" w:ascii="宋体" w:hAnsi="宋体" w:cs="宋体"/>
          <w:szCs w:val="21"/>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cs="宋体"/>
          <w:szCs w:val="21"/>
        </w:rPr>
      </w:pPr>
      <w:r>
        <w:rPr>
          <w:rFonts w:hint="eastAsia" w:ascii="宋体" w:hAnsi="宋体" w:cs="宋体"/>
          <w:szCs w:val="21"/>
        </w:rPr>
        <w:t xml:space="preserve">第一条 甲乙双方的责任</w:t>
      </w:r>
      <w:r/>
    </w:p>
    <w:p>
      <w:pPr>
        <w:ind w:firstLine="480"/>
        <w:spacing w:line="360" w:lineRule="auto"/>
        <w:rPr>
          <w:rFonts w:hint="eastAsia" w:ascii="宋体" w:hAnsi="宋体" w:cs="宋体"/>
          <w:szCs w:val="21"/>
        </w:rPr>
      </w:pPr>
      <w:r>
        <w:rPr>
          <w:rFonts w:hint="eastAsia" w:ascii="宋体" w:hAnsi="宋体" w:cs="宋体"/>
          <w:szCs w:val="21"/>
        </w:rPr>
        <w:t xml:space="preserve">（一）甲乙双方应共同遵守国家和江苏省、苏州市以及行业主管部门关于加强工程建设项目管理以及党风廉政建设的各项规定。</w:t>
      </w:r>
      <w:r/>
    </w:p>
    <w:p>
      <w:pPr>
        <w:ind w:firstLine="480"/>
        <w:spacing w:line="360" w:lineRule="auto"/>
        <w:rPr>
          <w:rFonts w:hint="eastAsia" w:ascii="宋体" w:hAnsi="宋体" w:cs="宋体"/>
          <w:szCs w:val="21"/>
        </w:rPr>
      </w:pPr>
      <w:r>
        <w:rPr>
          <w:rFonts w:hint="eastAsia" w:ascii="宋体" w:hAnsi="宋体" w:cs="宋体"/>
          <w:szCs w:val="21"/>
        </w:rPr>
        <w:t xml:space="preserve">（二）甲乙双方应严格执行工程建设项目承发包合同文件，自觉按合同办事。</w:t>
      </w:r>
      <w:r/>
    </w:p>
    <w:p>
      <w:pPr>
        <w:ind w:firstLine="480"/>
        <w:spacing w:line="360" w:lineRule="auto"/>
        <w:rPr>
          <w:rFonts w:hint="eastAsia" w:ascii="宋体" w:hAnsi="宋体" w:cs="宋体"/>
          <w:szCs w:val="21"/>
        </w:rPr>
      </w:pPr>
      <w:r>
        <w:rPr>
          <w:rFonts w:hint="eastAsia" w:ascii="宋体" w:hAnsi="宋体" w:cs="宋体"/>
          <w:szCs w:val="21"/>
        </w:rPr>
        <w:t xml:space="preserve">（三）除非法律认定的商业秘密和合同文件另有规定之外，甲乙双方的业务活动应坚持公开、公正、透明的原则，严禁损害国家和集体利益、违反工程建设项目管理规章制度的不正当交易。</w:t>
      </w:r>
      <w:r/>
    </w:p>
    <w:p>
      <w:pPr>
        <w:ind w:firstLine="480"/>
        <w:spacing w:line="360" w:lineRule="auto"/>
        <w:rPr>
          <w:rFonts w:hint="eastAsia" w:ascii="宋体" w:hAnsi="宋体" w:cs="宋体"/>
          <w:szCs w:val="21"/>
        </w:rPr>
      </w:pPr>
      <w:r>
        <w:rPr>
          <w:rFonts w:hint="eastAsia" w:ascii="宋体" w:hAnsi="宋体" w:cs="宋体"/>
          <w:szCs w:val="21"/>
        </w:rPr>
        <w:t xml:space="preserve">（四）甲乙双方如发现对方在业务活动中有违规、违纪、违法的行为，应及时提醒对方，情节严重的，应向其上级主管部门或纪检监察部门举报。</w:t>
      </w:r>
      <w:r/>
    </w:p>
    <w:p>
      <w:pPr>
        <w:ind w:firstLine="480"/>
        <w:spacing w:line="360" w:lineRule="auto"/>
        <w:rPr>
          <w:rFonts w:hint="eastAsia" w:ascii="宋体" w:hAnsi="宋体" w:cs="宋体"/>
          <w:szCs w:val="21"/>
        </w:rPr>
      </w:pPr>
      <w:r>
        <w:rPr>
          <w:rFonts w:hint="eastAsia" w:ascii="宋体" w:hAnsi="宋体" w:cs="宋体"/>
          <w:szCs w:val="21"/>
        </w:rPr>
        <w:t xml:space="preserve">第二条 发包人的责任</w:t>
      </w:r>
      <w:r/>
    </w:p>
    <w:p>
      <w:pPr>
        <w:ind w:firstLine="480"/>
        <w:spacing w:line="360" w:lineRule="auto"/>
        <w:rPr>
          <w:rFonts w:hint="eastAsia" w:ascii="宋体" w:hAnsi="宋体" w:cs="宋体"/>
          <w:szCs w:val="21"/>
        </w:rPr>
      </w:pPr>
      <w:r>
        <w:rPr>
          <w:rFonts w:hint="eastAsia" w:ascii="宋体" w:hAnsi="宋体" w:cs="宋体"/>
          <w:szCs w:val="21"/>
        </w:rPr>
        <w:t xml:space="preserve">发包人的领导和从事该工程建设项目的工作人员，在工程建设的事前、事中、事后应遵守以下规定：</w:t>
      </w:r>
      <w:r/>
    </w:p>
    <w:p>
      <w:pPr>
        <w:ind w:firstLine="480"/>
        <w:spacing w:line="360" w:lineRule="auto"/>
        <w:rPr>
          <w:rFonts w:hint="eastAsia" w:ascii="宋体" w:hAnsi="宋体" w:cs="宋体"/>
          <w:szCs w:val="21"/>
        </w:rPr>
      </w:pPr>
      <w:r>
        <w:rPr>
          <w:rFonts w:hint="eastAsia" w:ascii="宋体" w:hAnsi="宋体" w:cs="宋体"/>
          <w:szCs w:val="21"/>
        </w:rPr>
        <w:t xml:space="preserve">（一）不准向乙方和相关单位索要或接受回扣、礼金、有价证券、贵重物品和好处费等。</w:t>
      </w:r>
      <w:r/>
    </w:p>
    <w:p>
      <w:pPr>
        <w:ind w:firstLine="480"/>
        <w:spacing w:line="360" w:lineRule="auto"/>
        <w:rPr>
          <w:rFonts w:hint="eastAsia" w:ascii="宋体" w:hAnsi="宋体" w:cs="宋体"/>
          <w:szCs w:val="21"/>
        </w:rPr>
      </w:pPr>
      <w:r>
        <w:rPr>
          <w:rFonts w:hint="eastAsia" w:ascii="宋体" w:hAnsi="宋体" w:cs="宋体"/>
          <w:szCs w:val="21"/>
        </w:rPr>
        <w:t xml:space="preserve">（二）不准在乙方和相关单位报销任何应由发包人或个人支付的费用。</w:t>
      </w:r>
      <w:r/>
    </w:p>
    <w:p>
      <w:pPr>
        <w:ind w:firstLine="480"/>
        <w:spacing w:line="360" w:lineRule="auto"/>
        <w:rPr>
          <w:rFonts w:hint="eastAsia" w:ascii="宋体" w:hAnsi="宋体" w:cs="宋体"/>
          <w:szCs w:val="21"/>
        </w:rPr>
      </w:pPr>
      <w:r>
        <w:rPr>
          <w:rFonts w:hint="eastAsia" w:ascii="宋体" w:hAnsi="宋体" w:cs="宋体"/>
          <w:szCs w:val="21"/>
        </w:rPr>
        <w:t xml:space="preserve">（三）不准要求、暗示或接受乙方和相关单位为个人装修住房、婚丧嫁娶、配偶子女的工作安排以及出国（境）、旅游等提供方便。</w:t>
      </w:r>
      <w:r/>
    </w:p>
    <w:p>
      <w:pPr>
        <w:ind w:firstLine="480"/>
        <w:spacing w:line="360" w:lineRule="auto"/>
        <w:rPr>
          <w:rFonts w:hint="eastAsia" w:ascii="宋体" w:hAnsi="宋体" w:cs="宋体"/>
          <w:szCs w:val="21"/>
        </w:rPr>
      </w:pPr>
      <w:r>
        <w:rPr>
          <w:rFonts w:hint="eastAsia" w:ascii="宋体" w:hAnsi="宋体" w:cs="宋体"/>
          <w:szCs w:val="21"/>
        </w:rPr>
        <w:t xml:space="preserve">（四）不准参加有可能影响公正执行公务的乙方和相关单位的宴请、娱乐等活动。</w:t>
      </w:r>
      <w:r/>
    </w:p>
    <w:p>
      <w:pPr>
        <w:ind w:firstLine="480"/>
        <w:spacing w:line="360" w:lineRule="auto"/>
        <w:rPr>
          <w:rFonts w:hint="eastAsia" w:ascii="宋体" w:hAnsi="宋体" w:cs="宋体"/>
          <w:szCs w:val="21"/>
        </w:rPr>
      </w:pPr>
      <w:r>
        <w:rPr>
          <w:rFonts w:hint="eastAsia" w:ascii="宋体" w:hAnsi="宋体" w:cs="宋体"/>
          <w:szCs w:val="21"/>
        </w:rPr>
        <w:t xml:space="preserve">（五）不准向乙方介绍或为配偶、子女、亲属参与同发包人工程建设项目施工合同有关的设备、材料、工程分包、劳务等经济活动。不得以任何理由向乙方和相关单位推荐分包单位并要求乙方购买工程建设项目施工合同规定以外的材料、设备等。</w:t>
      </w:r>
      <w:r/>
    </w:p>
    <w:p>
      <w:pPr>
        <w:ind w:firstLine="480"/>
        <w:spacing w:line="360" w:lineRule="auto"/>
        <w:rPr>
          <w:rFonts w:hint="eastAsia" w:ascii="宋体" w:hAnsi="宋体" w:cs="宋体"/>
          <w:szCs w:val="21"/>
        </w:rPr>
      </w:pPr>
      <w:r>
        <w:rPr>
          <w:rFonts w:hint="eastAsia" w:ascii="宋体" w:hAnsi="宋体" w:cs="宋体"/>
          <w:szCs w:val="21"/>
        </w:rPr>
        <w:t xml:space="preserve">第三条 乙方的责任</w:t>
      </w:r>
      <w:r/>
    </w:p>
    <w:p>
      <w:pPr>
        <w:ind w:firstLine="480"/>
        <w:spacing w:line="360" w:lineRule="auto"/>
        <w:rPr>
          <w:rFonts w:hint="eastAsia" w:ascii="宋体" w:hAnsi="宋体" w:cs="宋体"/>
          <w:szCs w:val="21"/>
        </w:rPr>
      </w:pPr>
      <w:r>
        <w:rPr>
          <w:rFonts w:hint="eastAsia" w:ascii="宋体" w:hAnsi="宋体" w:cs="宋体"/>
          <w:szCs w:val="21"/>
        </w:rPr>
        <w:t xml:space="preserve">乙方应与发包人保持正常的业务交往，按照有关法律法规和程序开展业务工作，严格执行工程建设的有关方针、政策，并遵守以下规定：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cs="宋体"/>
          <w:szCs w:val="21"/>
        </w:rPr>
      </w:pPr>
      <w:r>
        <w:rPr>
          <w:rFonts w:hint="eastAsia" w:ascii="宋体" w:hAnsi="宋体" w:cs="宋体"/>
          <w:szCs w:val="21"/>
        </w:rPr>
        <w:t xml:space="preserve">（一）不准以任何理由向发包人及其工作人员索要、接受或赠送礼金、有价证券、贵重物品及回扣、好处费等。</w:t>
      </w:r>
      <w:r/>
    </w:p>
    <w:p>
      <w:pPr>
        <w:ind w:firstLine="480"/>
        <w:spacing w:line="360" w:lineRule="auto"/>
        <w:rPr>
          <w:rFonts w:hint="eastAsia" w:ascii="宋体" w:hAnsi="宋体" w:cs="宋体"/>
          <w:szCs w:val="21"/>
        </w:rPr>
      </w:pPr>
      <w:r>
        <w:rPr>
          <w:rFonts w:hint="eastAsia" w:ascii="宋体" w:hAnsi="宋体" w:cs="宋体"/>
          <w:szCs w:val="21"/>
        </w:rPr>
        <w:t xml:space="preserve">（二）不准以任何理由为发包人和相关单位报销应由对方或个人支付的费用。</w:t>
      </w:r>
      <w:r/>
    </w:p>
    <w:p>
      <w:pPr>
        <w:ind w:firstLine="480"/>
        <w:spacing w:line="360" w:lineRule="auto"/>
        <w:rPr>
          <w:rFonts w:hint="eastAsia" w:ascii="宋体" w:hAnsi="宋体" w:cs="宋体"/>
          <w:szCs w:val="21"/>
        </w:rPr>
      </w:pPr>
      <w:r>
        <w:rPr>
          <w:rFonts w:hint="eastAsia" w:ascii="宋体" w:hAnsi="宋体" w:cs="宋体"/>
          <w:szCs w:val="21"/>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cs="宋体"/>
          <w:szCs w:val="21"/>
        </w:rPr>
      </w:pPr>
      <w:r>
        <w:rPr>
          <w:rFonts w:hint="eastAsia" w:ascii="宋体" w:hAnsi="宋体" w:cs="宋体"/>
          <w:szCs w:val="21"/>
        </w:rPr>
        <w:t xml:space="preserve">（四）不准以任何理由为发包人、相关单位或个人组织有可能影响公正执行公务的宴请、娱乐等活动。</w:t>
      </w:r>
      <w:r/>
    </w:p>
    <w:p>
      <w:pPr>
        <w:ind w:firstLine="480"/>
        <w:spacing w:line="360" w:lineRule="auto"/>
        <w:rPr>
          <w:rFonts w:hint="eastAsia" w:ascii="宋体" w:hAnsi="宋体" w:cs="宋体"/>
          <w:szCs w:val="21"/>
        </w:rPr>
      </w:pPr>
      <w:r>
        <w:rPr>
          <w:rFonts w:hint="eastAsia" w:ascii="宋体" w:hAnsi="宋体" w:cs="宋体"/>
          <w:szCs w:val="21"/>
        </w:rPr>
        <w:t xml:space="preserve">第四条 违约责任</w:t>
      </w:r>
      <w:r/>
    </w:p>
    <w:p>
      <w:pPr>
        <w:ind w:firstLine="480"/>
        <w:spacing w:line="360" w:lineRule="auto"/>
        <w:rPr>
          <w:rFonts w:hint="eastAsia" w:ascii="宋体" w:hAnsi="宋体" w:cs="宋体"/>
          <w:szCs w:val="21"/>
        </w:rPr>
      </w:pPr>
      <w:r>
        <w:rPr>
          <w:rFonts w:hint="eastAsia" w:ascii="宋体" w:hAnsi="宋体" w:cs="宋体"/>
          <w:szCs w:val="21"/>
        </w:rPr>
        <w:t xml:space="preserve">（一）发包人或发包人工作人员有违反本合同第一、二条规定的，按照管理权限，由纪检监察部门依据有关法律法规给予党纪、政纪处分；涉嫌犯罪的，移交司法机关追究刑事责任。</w:t>
      </w:r>
      <w:r/>
    </w:p>
    <w:p>
      <w:pPr>
        <w:ind w:firstLine="480"/>
        <w:spacing w:line="360" w:lineRule="auto"/>
        <w:rPr>
          <w:rFonts w:hint="eastAsia" w:ascii="宋体" w:hAnsi="宋体" w:cs="宋体"/>
          <w:szCs w:val="21"/>
        </w:rPr>
      </w:pPr>
      <w:r>
        <w:rPr>
          <w:rFonts w:hint="eastAsia" w:ascii="宋体" w:hAnsi="宋体" w:cs="宋体"/>
          <w:szCs w:val="21"/>
        </w:rPr>
        <w:t xml:space="preserve">（二）乙方或乙方工作人员有违反本合同第一、三条规定的，按照管理权限，纪检监察部门将建议相关建设主管部门给与相应的行政处罚；涉嫌犯罪的，移交司法机关追究刑事责任。</w:t>
      </w:r>
      <w:r/>
    </w:p>
    <w:p>
      <w:pPr>
        <w:ind w:firstLine="480"/>
        <w:spacing w:line="360" w:lineRule="auto"/>
        <w:rPr>
          <w:rFonts w:hint="eastAsia" w:ascii="宋体" w:hAnsi="宋体" w:cs="宋体"/>
          <w:szCs w:val="21"/>
        </w:rPr>
      </w:pPr>
      <w:r>
        <w:rPr>
          <w:rFonts w:hint="eastAsia" w:ascii="宋体" w:hAnsi="宋体" w:cs="宋体"/>
          <w:szCs w:val="21"/>
        </w:rPr>
        <w:t xml:space="preserve">第五条 本合同书作为工程建设项目施工合同的附件，与工程建设项目施工合同具有同等法律效力。经双方签署后立即生效。</w:t>
      </w:r>
      <w:r/>
    </w:p>
    <w:p>
      <w:pPr>
        <w:ind w:firstLine="480"/>
        <w:spacing w:line="360" w:lineRule="auto"/>
        <w:rPr>
          <w:rFonts w:hint="eastAsia" w:ascii="宋体" w:hAnsi="宋体" w:cs="宋体"/>
          <w:szCs w:val="21"/>
        </w:rPr>
      </w:pPr>
      <w:r>
        <w:rPr>
          <w:rFonts w:hint="eastAsia" w:ascii="宋体" w:hAnsi="宋体" w:cs="宋体"/>
          <w:szCs w:val="21"/>
        </w:rPr>
        <w:t xml:space="preserve">第六条 本合同书同主合同份数一致。</w:t>
      </w:r>
      <w:r/>
    </w:p>
    <w:tbl>
      <w:tblPr>
        <w:tblStyle w:val="815"/>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524"/>
        <w:gridCol w:w="4524"/>
      </w:tblGrid>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发包人(公章)：</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承包人(公章)：</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地  址：</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法定代表人(签字)：</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委托代理人(签字)：</w:t>
            </w:r>
            <w:r/>
          </w:p>
        </w:tc>
      </w:tr>
      <w:tr>
        <w:trPr/>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c>
          <w:tcPr>
            <w:tcW w:w="2500"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电  话：</w:t>
            </w:r>
            <w:r/>
          </w:p>
        </w:tc>
      </w:tr>
    </w:tbl>
    <w:p>
      <w:pPr>
        <w:rPr>
          <w:rFonts w:ascii="Calibri" w:hAnsi="Calibri"/>
          <w:szCs w:val="21"/>
        </w:rPr>
      </w:pPr>
      <w:r>
        <w:rPr>
          <w:rFonts w:ascii="Calibri" w:hAnsi="Calibri"/>
          <w:szCs w:val="21"/>
        </w:rPr>
      </w:r>
      <w:r/>
    </w:p>
    <w:p>
      <w:pPr>
        <w:rPr>
          <w:lang w:val="zh-CN"/>
        </w:rPr>
        <w:sectPr>
          <w:headerReference w:type="default" r:id="rId9"/>
          <w:footerReference w:type="default" r:id="rId13"/>
          <w:footnotePr/>
          <w:endnotePr/>
          <w:type w:val="nextPage"/>
          <w:pgSz w:w="11906" w:h="16838" w:orient="portrait"/>
          <w:pgMar w:top="1440" w:right="1274" w:bottom="1134" w:left="1800" w:header="851" w:footer="992" w:gutter="0"/>
          <w:cols w:num="1" w:sep="0" w:space="720" w:equalWidth="1"/>
          <w:docGrid w:linePitch="360"/>
        </w:sectPr>
      </w:pPr>
      <w:r>
        <w:rPr>
          <w:lang w:val="zh-CN"/>
        </w:rPr>
      </w:r>
      <w:r/>
    </w:p>
    <w:p>
      <w:pPr>
        <w:rPr>
          <w:lang w:val="zh-CN"/>
        </w:rPr>
      </w:pPr>
      <w:r>
        <w:rPr>
          <w:lang w:val="zh-CN"/>
        </w:rPr>
      </w:r>
      <w:r/>
    </w:p>
    <w:p>
      <w:pPr>
        <w:pStyle w:val="806"/>
        <w:jc w:val="center"/>
        <w:rPr>
          <w:rFonts w:hint="eastAsia" w:ascii="宋体" w:hAnsi="宋体" w:cs="宋体"/>
          <w:b w:val="0"/>
          <w:color w:val="000000"/>
          <w:sz w:val="30"/>
          <w:szCs w:val="30"/>
          <w:lang w:val="en-US"/>
        </w:rPr>
      </w:pPr>
      <w:r/>
      <w:bookmarkStart w:id="85" w:name="_Toc159254198"/>
      <w:r/>
      <w:bookmarkStart w:id="86" w:name="_Toc173506950"/>
      <w:r>
        <w:rPr>
          <w:rFonts w:hint="eastAsia"/>
        </w:rPr>
        <w:t xml:space="preserve">第六章</w:t>
      </w:r>
      <w:r>
        <w:rPr>
          <w:rFonts w:hint="eastAsia"/>
          <w:lang w:val="en-US"/>
        </w:rPr>
        <w:t xml:space="preserve"> </w:t>
      </w:r>
      <w:bookmarkEnd w:id="85"/>
      <w:r/>
      <w:bookmarkEnd w:id="86"/>
      <w:r>
        <w:rPr>
          <w:rFonts w:hint="eastAsia"/>
          <w:lang w:val="en-US"/>
        </w:rPr>
        <w:t xml:space="preserve">投标文件格式</w:t>
      </w:r>
      <w:r/>
    </w:p>
    <w:p>
      <w:pPr>
        <w:pStyle w:val="1160"/>
        <w:ind w:firstLine="0"/>
        <w:rPr>
          <w:rFonts w:hint="eastAsia" w:ascii="宋体" w:hAnsi="宋体"/>
          <w:b/>
          <w:bCs w:val="0"/>
          <w:szCs w:val="21"/>
        </w:rPr>
      </w:pPr>
      <w:r>
        <w:rPr>
          <w:rFonts w:ascii="宋体" w:hAnsi="宋体"/>
          <w:b/>
          <w:bCs w:val="0"/>
          <w:szCs w:val="21"/>
        </w:rPr>
        <w:t xml:space="preserve">附件</w:t>
      </w:r>
      <w:r>
        <w:rPr>
          <w:rFonts w:hint="eastAsia" w:ascii="宋体" w:hAnsi="宋体"/>
          <w:b/>
          <w:bCs w:val="0"/>
          <w:szCs w:val="21"/>
        </w:rPr>
        <w:t xml:space="preserve">1.磋商报价表</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b/>
          <w:szCs w:val="21"/>
        </w:rPr>
      </w:pPr>
      <w:r>
        <w:rPr>
          <w:rFonts w:hint="eastAsia" w:ascii="宋体" w:hAnsi="宋体"/>
          <w:b/>
          <w:bCs/>
          <w:color w:val="000000"/>
          <w:szCs w:val="21"/>
        </w:rPr>
        <w:t xml:space="preserve">磋商报价表</w:t>
      </w:r>
      <w:r/>
    </w:p>
    <w:p>
      <w:pPr>
        <w:pStyle w:val="1160"/>
        <w:ind w:firstLine="0"/>
        <w:rPr>
          <w:rFonts w:hint="eastAsia" w:ascii="宋体" w:hAnsi="宋体"/>
          <w:b/>
          <w:szCs w:val="21"/>
        </w:rPr>
      </w:pPr>
      <w:r>
        <w:rPr>
          <w:rFonts w:hint="eastAsia" w:ascii="宋体" w:hAnsi="宋体"/>
          <w:b/>
          <w:szCs w:val="21"/>
        </w:rPr>
      </w:r>
      <w:r/>
    </w:p>
    <w:p>
      <w:pPr>
        <w:pStyle w:val="1160"/>
        <w:ind w:firstLine="420"/>
        <w:rPr>
          <w:rFonts w:hint="eastAsia" w:ascii="宋体" w:hAnsi="宋体"/>
          <w:szCs w:val="21"/>
        </w:rPr>
      </w:pPr>
      <w:r>
        <w:rPr>
          <w:rFonts w:hint="eastAsia" w:ascii="宋体" w:hAnsi="宋体"/>
          <w:szCs w:val="21"/>
          <w:u w:val="single"/>
        </w:rPr>
        <w:t xml:space="preserve">                                </w:t>
      </w:r>
      <w:r>
        <w:rPr>
          <w:rFonts w:hint="eastAsia" w:ascii="宋体" w:hAnsi="宋体"/>
          <w:szCs w:val="21"/>
        </w:rPr>
        <w:t xml:space="preserve">：</w:t>
      </w:r>
      <w:r/>
    </w:p>
    <w:p>
      <w:pPr>
        <w:pStyle w:val="1160"/>
        <w:ind w:firstLine="420"/>
        <w:rPr>
          <w:rFonts w:hint="eastAsia" w:ascii="宋体" w:hAnsi="宋体"/>
          <w:szCs w:val="21"/>
        </w:rPr>
      </w:pPr>
      <w:r>
        <w:rPr>
          <w:rFonts w:hint="eastAsia" w:ascii="宋体" w:hAnsi="宋体"/>
          <w:szCs w:val="21"/>
        </w:rPr>
        <w:t xml:space="preserve">（一）根据已收到的</w:t>
      </w:r>
      <w:r>
        <w:rPr>
          <w:rFonts w:hint="eastAsia" w:ascii="宋体" w:hAnsi="宋体"/>
          <w:szCs w:val="21"/>
          <w:u w:val="single"/>
        </w:rPr>
        <w:t xml:space="preserve">                               </w:t>
      </w:r>
      <w:r>
        <w:rPr>
          <w:rFonts w:hint="eastAsia" w:ascii="宋体" w:hAnsi="宋体"/>
          <w:szCs w:val="21"/>
        </w:rPr>
        <w:t xml:space="preserve">工程的磋商文件，遵照现行法律法规的有关规定，我单位经考察现场和研究磋商文件后，愿以人民币</w:t>
      </w:r>
      <w:r>
        <w:rPr>
          <w:rFonts w:hint="eastAsia" w:ascii="宋体" w:hAnsi="宋体"/>
          <w:szCs w:val="21"/>
          <w:u w:val="single"/>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元）的总价，按磋商文件的要求承包本次发包范围内的全部工程。</w:t>
      </w:r>
      <w:r/>
    </w:p>
    <w:p>
      <w:pPr>
        <w:pStyle w:val="1160"/>
        <w:ind w:firstLine="420"/>
        <w:rPr>
          <w:rFonts w:hint="eastAsia" w:ascii="宋体" w:hAnsi="宋体"/>
          <w:szCs w:val="21"/>
        </w:rPr>
      </w:pPr>
      <w:r>
        <w:rPr>
          <w:rFonts w:hint="eastAsia" w:ascii="宋体" w:hAnsi="宋体"/>
          <w:szCs w:val="21"/>
        </w:rPr>
        <w:t xml:space="preserve">（二）我单位保证在收到贵单位发出的书面开工令后立即开工，</w:t>
      </w:r>
      <w:r/>
    </w:p>
    <w:p>
      <w:pPr>
        <w:pStyle w:val="1160"/>
        <w:ind w:firstLine="420"/>
        <w:rPr>
          <w:rFonts w:hint="eastAsia" w:ascii="宋体" w:hAnsi="宋体"/>
          <w:szCs w:val="21"/>
        </w:rPr>
      </w:pPr>
      <w:r>
        <w:rPr>
          <w:rFonts w:hint="eastAsia" w:ascii="宋体" w:hAnsi="宋体"/>
          <w:szCs w:val="21"/>
        </w:rPr>
        <w:t xml:space="preserve">并在</w:t>
      </w:r>
      <w:r>
        <w:rPr>
          <w:rFonts w:hint="eastAsia" w:ascii="宋体" w:hAnsi="宋体"/>
          <w:szCs w:val="21"/>
          <w:u w:val="single"/>
        </w:rPr>
        <w:t xml:space="preserve">    </w:t>
      </w:r>
      <w:r>
        <w:rPr>
          <w:rFonts w:hint="eastAsia" w:ascii="宋体" w:hAnsi="宋体"/>
          <w:szCs w:val="21"/>
        </w:rPr>
        <w:t xml:space="preserve">天内竣工。</w:t>
      </w:r>
      <w:r/>
    </w:p>
    <w:p>
      <w:pPr>
        <w:pStyle w:val="1160"/>
        <w:ind w:firstLine="420"/>
        <w:rPr>
          <w:rFonts w:hint="eastAsia" w:ascii="宋体" w:hAnsi="宋体"/>
          <w:szCs w:val="21"/>
        </w:rPr>
      </w:pPr>
      <w:r>
        <w:rPr>
          <w:rFonts w:hint="eastAsia" w:ascii="宋体" w:hAnsi="宋体"/>
          <w:szCs w:val="21"/>
        </w:rPr>
        <w:t xml:space="preserve">（三）我单位保证本工程质量达到</w:t>
      </w:r>
      <w:r>
        <w:rPr>
          <w:rFonts w:hint="eastAsia" w:ascii="宋体" w:hAnsi="宋体"/>
          <w:szCs w:val="21"/>
          <w:u w:val="single"/>
        </w:rPr>
        <w:t xml:space="preserve">                                </w:t>
      </w:r>
      <w:r>
        <w:rPr>
          <w:rFonts w:hint="eastAsia" w:ascii="宋体" w:hAnsi="宋体"/>
          <w:szCs w:val="21"/>
        </w:rPr>
        <w:t xml:space="preserve">。</w:t>
      </w:r>
      <w:r/>
    </w:p>
    <w:p>
      <w:pPr>
        <w:pStyle w:val="1160"/>
        <w:ind w:firstLine="420"/>
        <w:rPr>
          <w:rFonts w:hint="eastAsia" w:ascii="宋体" w:hAnsi="宋体"/>
          <w:szCs w:val="21"/>
        </w:rPr>
      </w:pPr>
      <w:r>
        <w:rPr>
          <w:rFonts w:hint="eastAsia" w:ascii="宋体" w:hAnsi="宋体"/>
          <w:szCs w:val="21"/>
        </w:rPr>
        <w:t xml:space="preserve">（四）贵单位的磋商文件、成交通知书和本报价文件将构成约束我们双方的合同。</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磋商供应商（签章）：</w:t>
      </w:r>
      <w:r>
        <w:rPr>
          <w:rFonts w:hint="eastAsia" w:ascii="宋体" w:hAnsi="宋体"/>
          <w:szCs w:val="21"/>
          <w:u w:val="single"/>
        </w:rPr>
        <w:t xml:space="preserve">                          </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法人代表人或授权委托人（签字或盖章）：</w:t>
      </w:r>
      <w:r>
        <w:rPr>
          <w:rFonts w:hint="eastAsia" w:ascii="宋体" w:hAnsi="宋体"/>
          <w:szCs w:val="21"/>
          <w:u w:val="single"/>
        </w:rPr>
        <w:t xml:space="preserve">                          </w:t>
      </w:r>
      <w:r/>
    </w:p>
    <w:p>
      <w:pPr>
        <w:pStyle w:val="1160"/>
        <w:ind w:firstLine="420"/>
        <w:rPr>
          <w:rFonts w:hint="eastAsia" w:ascii="宋体" w:hAnsi="宋体"/>
          <w:szCs w:val="21"/>
        </w:rPr>
      </w:pPr>
      <w:r>
        <w:rPr>
          <w:rFonts w:hint="eastAsia" w:ascii="宋体" w:hAnsi="宋体"/>
          <w:szCs w:val="21"/>
        </w:rPr>
        <w:t xml:space="preserve"> </w:t>
      </w:r>
      <w:r/>
    </w:p>
    <w:p>
      <w:pPr>
        <w:pStyle w:val="1160"/>
        <w:ind w:firstLine="420"/>
        <w:rPr>
          <w:rFonts w:hint="eastAsia" w:ascii="宋体" w:hAnsi="宋体"/>
          <w:szCs w:val="21"/>
        </w:rPr>
      </w:pPr>
      <w:r>
        <w:rPr>
          <w:rFonts w:hint="eastAsia" w:ascii="宋体" w:hAnsi="宋体"/>
          <w:szCs w:val="21"/>
        </w:rPr>
        <w:t xml:space="preserve">日期：    年    月    日</w:t>
      </w:r>
      <w:r/>
    </w:p>
    <w:p>
      <w:pPr>
        <w:pStyle w:val="1160"/>
        <w:ind w:firstLine="420"/>
        <w:rPr>
          <w:rFonts w:hint="eastAsia" w:ascii="宋体" w:hAnsi="宋体"/>
          <w:szCs w:val="21"/>
        </w:rPr>
      </w:pPr>
      <w:r>
        <w:rPr>
          <w:rFonts w:hint="eastAsia" w:ascii="宋体" w:hAnsi="宋体"/>
          <w:szCs w:val="21"/>
        </w:rPr>
      </w:r>
      <w:r/>
    </w:p>
    <w:p>
      <w:pPr>
        <w:widowControl/>
        <w:rPr>
          <w:rFonts w:hint="eastAsia" w:ascii="宋体" w:hAnsi="宋体"/>
          <w:b/>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b/>
        </w:rPr>
      </w:r>
      <w:r/>
    </w:p>
    <w:p>
      <w:pPr>
        <w:widowControl/>
        <w:rPr>
          <w:rFonts w:hint="eastAsia" w:ascii="宋体" w:hAnsi="宋体"/>
          <w:b/>
        </w:rPr>
      </w:pPr>
      <w:r>
        <w:rPr>
          <w:rFonts w:hint="eastAsia" w:ascii="宋体" w:hAnsi="宋体"/>
          <w:b/>
        </w:rPr>
      </w:r>
      <w:r/>
    </w:p>
    <w:p>
      <w:pPr>
        <w:widowControl/>
        <w:rPr>
          <w:rFonts w:hint="eastAsia" w:ascii="宋体" w:hAnsi="宋体" w:cs="宋体"/>
          <w:sz w:val="24"/>
        </w:rPr>
      </w:pPr>
      <w:r>
        <w:rPr>
          <w:rFonts w:ascii="宋体" w:hAnsi="宋体"/>
          <w:b/>
        </w:rPr>
        <w:t xml:space="preserve">附件2</w:t>
      </w:r>
      <w:r>
        <w:rPr>
          <w:rFonts w:hint="eastAsia" w:ascii="宋体" w:hAnsi="宋体"/>
          <w:b/>
        </w:rPr>
        <w:t xml:space="preserve">.</w:t>
      </w:r>
      <w:r>
        <w:rPr>
          <w:rFonts w:ascii="宋体" w:hAnsi="宋体"/>
          <w:b/>
        </w:rPr>
        <w:t xml:space="preserve">关于资格文件的声明函</w:t>
      </w:r>
      <w:r/>
    </w:p>
    <w:p>
      <w:pPr>
        <w:ind w:firstLine="420"/>
        <w:jc w:val="center"/>
        <w:rPr>
          <w:rFonts w:hint="eastAsia" w:ascii="宋体" w:hAnsi="宋体"/>
          <w:b/>
          <w:szCs w:val="21"/>
        </w:rPr>
      </w:pPr>
      <w:r>
        <w:rPr>
          <w:rFonts w:hint="eastAsia" w:ascii="宋体" w:hAnsi="宋体"/>
          <w:b/>
          <w:szCs w:val="21"/>
        </w:rPr>
      </w:r>
      <w:r/>
    </w:p>
    <w:p>
      <w:pPr>
        <w:ind w:firstLine="420"/>
        <w:jc w:val="center"/>
        <w:rPr>
          <w:rFonts w:hint="eastAsia" w:ascii="宋体" w:hAnsi="宋体"/>
          <w:b/>
          <w:szCs w:val="21"/>
        </w:rPr>
      </w:pPr>
      <w:r>
        <w:rPr>
          <w:rFonts w:ascii="宋体" w:hAnsi="宋体"/>
          <w:b/>
          <w:szCs w:val="21"/>
        </w:rPr>
        <w:t xml:space="preserve">关于资格文件的声明函</w:t>
      </w:r>
      <w:r/>
    </w:p>
    <w:p>
      <w:pPr>
        <w:ind w:firstLine="420"/>
        <w:jc w:val="center"/>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u w:val="single"/>
        </w:rPr>
        <w:t xml:space="preserve">江苏鸿渐投资咨询管理有限公司</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本公司愿就由贵</w:t>
      </w:r>
      <w:r>
        <w:rPr>
          <w:rFonts w:hint="eastAsia" w:ascii="宋体" w:hAnsi="宋体"/>
          <w:szCs w:val="21"/>
          <w:lang w:val="en-US" w:eastAsia="zh-CN"/>
        </w:rPr>
        <w:t xml:space="preserve">公司</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szCs w:val="21"/>
        </w:rPr>
      </w:pPr>
      <w:r>
        <w:rPr>
          <w:rFonts w:hint="eastAsia" w:ascii="宋体" w:hAnsi="宋体"/>
          <w:szCs w:val="21"/>
        </w:rPr>
      </w:r>
      <w:r/>
    </w:p>
    <w:p>
      <w:pPr>
        <w:ind w:right="-210"/>
        <w:jc w:val="left"/>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rPr>
          <w:b/>
        </w:rPr>
        <w:outlineLvl w:val="0"/>
      </w:pPr>
      <w:r>
        <w:rPr>
          <w:b/>
        </w:rPr>
        <w:br w:type="page" w:clear="all"/>
      </w:r>
      <w:r/>
    </w:p>
    <w:p>
      <w:pPr>
        <w:pStyle w:val="1160"/>
        <w:ind w:firstLine="0"/>
        <w:rPr>
          <w:rFonts w:hint="eastAsia" w:ascii="宋体" w:hAnsi="宋体"/>
          <w:b/>
          <w:bCs w:val="0"/>
        </w:rPr>
      </w:pPr>
      <w:r>
        <w:rPr>
          <w:rFonts w:ascii="宋体" w:hAnsi="宋体"/>
          <w:b/>
          <w:bCs w:val="0"/>
        </w:rPr>
        <w:t xml:space="preserve">附件3</w:t>
      </w:r>
      <w:r>
        <w:rPr>
          <w:rFonts w:hint="eastAsia" w:ascii="宋体" w:hAnsi="宋体"/>
          <w:b/>
          <w:bCs w:val="0"/>
        </w:rPr>
        <w:t xml:space="preserve">.磋商响应单位</w:t>
      </w:r>
      <w:r>
        <w:rPr>
          <w:rFonts w:ascii="宋体" w:hAnsi="宋体"/>
          <w:b/>
          <w:bCs w:val="0"/>
        </w:rPr>
        <w:t xml:space="preserve">基本情况表</w:t>
      </w:r>
      <w:r/>
    </w:p>
    <w:p>
      <w:pPr>
        <w:jc w:val="center"/>
        <w:spacing w:line="360" w:lineRule="auto"/>
      </w:pPr>
      <w:r>
        <w:rPr>
          <w:rFonts w:hint="eastAsia" w:ascii="宋体" w:hAnsi="宋体"/>
          <w:b/>
        </w:rPr>
        <w:t xml:space="preserve">磋商响应单位</w:t>
      </w:r>
      <w:r>
        <w:rPr>
          <w:rFonts w:ascii="宋体" w:hAnsi="宋体"/>
          <w:b/>
        </w:rPr>
        <w:t xml:space="preserve">基本情况表</w:t>
      </w:r>
      <w:r/>
    </w:p>
    <w:tbl>
      <w:tblPr>
        <w:tblStyle w:val="815"/>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rPr>
                <w:rFonts w:hint="eastAsi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rPr>
                <w:rFonts w:hint="eastAsia"/>
              </w:rPr>
              <w:t xml:space="preserve">年 </w:t>
            </w:r>
            <w:r>
              <w:t xml:space="preserve">  </w:t>
            </w:r>
            <w:r>
              <w:rPr>
                <w:rFonts w:hint="eastAsi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pPr>
            <w: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pPr>
            <w: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pPr>
            <w: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pPr>
            <w: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pPr>
            <w:r/>
            <w:r/>
          </w:p>
        </w:tc>
      </w:tr>
    </w:tbl>
    <w:p>
      <w:pPr>
        <w:ind w:firstLine="315"/>
        <w:jc w:val="left"/>
        <w:spacing w:line="360" w:lineRule="auto"/>
        <w:rPr>
          <w:b/>
        </w:rPr>
      </w:pPr>
      <w:r>
        <w:rPr>
          <w:rFonts w:hint="eastAsia"/>
        </w:rPr>
        <w:t xml:space="preserve">注：</w:t>
      </w:r>
      <w:r>
        <w:t xml:space="preserve">若事项较多，供应商可根据实际情况另纸说明。</w:t>
      </w:r>
      <w:r/>
    </w:p>
    <w:p>
      <w:pPr>
        <w:ind w:firstLine="368"/>
        <w:jc w:val="left"/>
        <w:spacing w:line="360" w:lineRule="auto"/>
      </w:p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firstLine="422"/>
        <w:spacing w:line="360" w:lineRule="auto"/>
        <w:rPr>
          <w:rFonts w:hint="eastAsia" w:ascii="宋体" w:hAnsi="宋体" w:cs="宋体"/>
          <w:b/>
          <w:bCs/>
          <w:color w:val="000000"/>
        </w:rPr>
      </w:pPr>
      <w:r>
        <w:rPr>
          <w:rFonts w:ascii="宋体" w:hAnsi="宋体" w:cs="宋体"/>
          <w:b/>
          <w:bCs/>
          <w:color w:val="000000"/>
        </w:rPr>
        <w:br w:type="page" w:clear="all"/>
      </w:r>
      <w:r/>
    </w:p>
    <w:p>
      <w:pPr>
        <w:pStyle w:val="1160"/>
        <w:ind w:firstLine="0"/>
        <w:spacing w:after="156"/>
        <w:rPr>
          <w:rFonts w:hint="eastAsia" w:ascii="宋体" w:hAnsi="宋体"/>
          <w:b/>
          <w:bCs w:val="0"/>
        </w:rPr>
      </w:pPr>
      <w:r>
        <w:rPr>
          <w:rFonts w:hint="eastAsia" w:ascii="宋体" w:hAnsi="宋体"/>
          <w:b/>
          <w:bCs w:val="0"/>
        </w:rPr>
        <w:t xml:space="preserve">附件</w:t>
      </w:r>
      <w:r>
        <w:rPr>
          <w:rFonts w:ascii="宋体" w:hAnsi="宋体"/>
          <w:b/>
          <w:bCs w:val="0"/>
        </w:rPr>
        <w:t xml:space="preserve">4</w:t>
      </w:r>
      <w:r>
        <w:rPr>
          <w:rFonts w:hint="eastAsia" w:ascii="宋体" w:hAnsi="宋体"/>
          <w:b/>
          <w:bCs w:val="0"/>
        </w:rPr>
        <w:t xml:space="preserve">.磋商响应函</w:t>
      </w:r>
      <w:r/>
    </w:p>
    <w:p>
      <w:pPr>
        <w:jc w:val="center"/>
        <w:spacing w:line="440" w:lineRule="exact"/>
        <w:rPr>
          <w:rFonts w:hint="eastAsia" w:ascii="宋体" w:hAnsi="宋体"/>
          <w:b/>
          <w:szCs w:val="21"/>
        </w:rPr>
      </w:pPr>
      <w:r>
        <w:rPr>
          <w:rFonts w:hint="eastAsia" w:ascii="宋体" w:hAnsi="宋体"/>
          <w:b/>
          <w:szCs w:val="21"/>
        </w:rPr>
        <w:t xml:space="preserve">磋商响应函</w:t>
      </w:r>
      <w:r/>
    </w:p>
    <w:p>
      <w:pPr>
        <w:ind w:firstLine="4638"/>
        <w:jc w:val="left"/>
        <w:spacing w:line="440" w:lineRule="exact"/>
        <w:rPr>
          <w:rFonts w:hint="eastAsia" w:ascii="宋体" w:hAnsi="宋体"/>
          <w:b/>
          <w:szCs w:val="21"/>
        </w:rPr>
      </w:pPr>
      <w:r>
        <w:rPr>
          <w:rFonts w:hint="eastAsia" w:ascii="宋体" w:hAnsi="宋体"/>
          <w:b/>
          <w:szCs w:val="21"/>
        </w:rPr>
      </w:r>
      <w:r/>
    </w:p>
    <w:p>
      <w:pPr>
        <w:jc w:val="left"/>
        <w:spacing w:line="440" w:lineRule="exact"/>
        <w:rPr>
          <w:rFonts w:hint="eastAsia" w:ascii="宋体" w:hAnsi="宋体" w:cs="宋体"/>
          <w:szCs w:val="21"/>
          <w:lang w:val="zh-CN"/>
        </w:rPr>
      </w:pPr>
      <w:r>
        <w:rPr>
          <w:rFonts w:hint="eastAsia" w:ascii="宋体" w:hAnsi="宋体" w:cs="宋体"/>
          <w:szCs w:val="21"/>
          <w:lang w:val="zh-CN"/>
        </w:rPr>
        <w:t xml:space="preserve">致：</w:t>
      </w:r>
      <w:r>
        <w:rPr>
          <w:rFonts w:hint="eastAsia" w:ascii="宋体" w:hAnsi="宋体" w:cs="宋体"/>
          <w:szCs w:val="21"/>
          <w:u w:val="single"/>
          <w:lang w:val="zh-CN"/>
        </w:rPr>
        <w:t xml:space="preserve">江苏鸿渐投资咨询管理有限公司</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（项目编号）采购文件，经仔细阅读和研究，我方决定参加磋商活动，并向贵中心作出如下承诺：</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8、与本磋商相应文件有关的通讯地址：</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单   位：                                              联 系 人： </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地   址：                                              邮政编码： </w:t>
      </w:r>
      <w:r/>
    </w:p>
    <w:p>
      <w:pPr>
        <w:ind w:firstLine="210"/>
        <w:jc w:val="left"/>
        <w:spacing w:line="440" w:lineRule="exact"/>
        <w:rPr>
          <w:rFonts w:hint="eastAsia" w:ascii="宋体" w:hAnsi="宋体" w:cs="宋体"/>
          <w:szCs w:val="21"/>
          <w:lang w:val="zh-CN"/>
        </w:rPr>
      </w:pPr>
      <w:r>
        <w:rPr>
          <w:rFonts w:hint="eastAsia" w:ascii="宋体" w:hAnsi="宋体" w:cs="宋体"/>
          <w:szCs w:val="21"/>
          <w:lang w:val="zh-CN"/>
        </w:rPr>
        <w:t xml:space="preserve">联系电话：                                             电子邮箱：</w:t>
      </w:r>
      <w:r/>
    </w:p>
    <w:p>
      <w:pPr>
        <w:ind w:right="840" w:firstLine="210"/>
        <w:jc w:val="center"/>
        <w:spacing w:line="440" w:lineRule="exact"/>
        <w:rPr>
          <w:rFonts w:hint="eastAsia" w:ascii="宋体" w:hAnsi="宋体" w:cs="宋体"/>
          <w:szCs w:val="21"/>
          <w:lang w:val="zh-CN"/>
        </w:rPr>
      </w:pPr>
      <w:r>
        <w:rPr>
          <w:rFonts w:hint="eastAsia" w:ascii="宋体" w:hAnsi="宋体" w:cs="宋体"/>
          <w:szCs w:val="21"/>
          <w:lang w:val="zh-CN"/>
        </w:rPr>
      </w:r>
      <w:r/>
    </w:p>
    <w:p>
      <w:pPr>
        <w:ind w:right="-210"/>
        <w:jc w:val="center"/>
        <w:spacing w:line="360" w:lineRule="auto"/>
        <w:rPr>
          <w:rFonts w:hint="eastAsia" w:ascii="宋体" w:hAnsi="宋体" w:cs="宋体"/>
          <w:szCs w:val="21"/>
          <w:lang w:val="zh-CN"/>
        </w:rPr>
      </w:pPr>
      <w:r>
        <w:rPr>
          <w:rFonts w:hint="eastAsia" w:ascii="宋体" w:hAnsi="宋体" w:cs="宋体"/>
          <w:szCs w:val="21"/>
          <w:lang w:val="zh-CN"/>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210"/>
        <w:jc w:val="right"/>
        <w:spacing w:line="360" w:lineRule="auto"/>
        <w:rPr>
          <w:rFonts w:hint="eastAsia" w:ascii="宋体" w:hAnsi="宋体"/>
          <w:b/>
          <w:szCs w:val="21"/>
        </w:rPr>
      </w:pPr>
      <w:r>
        <w:rPr>
          <w:rFonts w:ascii="宋体" w:hAnsi="宋体"/>
          <w:b/>
          <w:szCs w:val="21"/>
        </w:rPr>
        <w:br w:type="page" w:clear="all"/>
      </w:r>
      <w:r/>
    </w:p>
    <w:p>
      <w:pPr>
        <w:pStyle w:val="1160"/>
        <w:ind w:firstLine="0"/>
        <w:spacing w:after="156"/>
        <w:rPr>
          <w:rFonts w:hint="eastAsia" w:ascii="宋体" w:hAnsi="宋体"/>
          <w:b/>
          <w:szCs w:val="21"/>
        </w:rPr>
      </w:pPr>
      <w:r>
        <w:rPr>
          <w:rFonts w:ascii="宋体" w:hAnsi="宋体"/>
          <w:b/>
          <w:bCs w:val="0"/>
        </w:rPr>
        <w:t xml:space="preserve">附件5</w:t>
      </w:r>
      <w:r>
        <w:rPr>
          <w:rFonts w:hint="eastAsia" w:ascii="宋体" w:hAnsi="宋体"/>
          <w:b/>
          <w:bCs w:val="0"/>
        </w:rPr>
        <w:t xml:space="preserve">.</w:t>
      </w:r>
      <w:r>
        <w:rPr>
          <w:rFonts w:ascii="宋体" w:hAnsi="宋体"/>
          <w:b/>
          <w:bCs w:val="0"/>
        </w:rPr>
        <w:t xml:space="preserve">法定代表人授权委托书</w:t>
      </w:r>
      <w:r/>
    </w:p>
    <w:p>
      <w:pPr>
        <w:ind w:firstLine="3584"/>
        <w:spacing w:before="100" w:beforeAutospacing="1" w:after="100" w:afterAutospacing="1" w:line="480" w:lineRule="auto"/>
        <w:rPr>
          <w:rFonts w:hint="eastAsia" w:ascii="宋体" w:hAnsi="宋体"/>
          <w:b/>
          <w:szCs w:val="21"/>
        </w:rPr>
      </w:pPr>
      <w:r>
        <w:rPr>
          <w:rFonts w:ascii="宋体" w:hAnsi="宋体"/>
          <w:b/>
          <w:szCs w:val="21"/>
        </w:rPr>
        <w:t xml:space="preserve">法定代表人授权委托书</w:t>
      </w:r>
      <w:r/>
    </w:p>
    <w:p>
      <w:pPr>
        <w:ind w:firstLine="420"/>
        <w:spacing w:line="360" w:lineRule="auto"/>
        <w:rPr>
          <w:rFonts w:hint="eastAsia"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w:t>
      </w:r>
      <w:r>
        <w:rPr>
          <w:rFonts w:ascii="宋体" w:hAnsi="宋体"/>
          <w:szCs w:val="21"/>
        </w:rPr>
        <w:t xml:space="preserve">供应商名称）的法定代表人，现授权委托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江苏鸿渐投资咨询管理有限公司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360" w:lineRule="auto"/>
        <w:rPr>
          <w:rFonts w:hint="eastAsia"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360" w:lineRule="auto"/>
        <w:rPr>
          <w:rFonts w:hint="eastAsia" w:ascii="宋体" w:hAnsi="宋体"/>
          <w:szCs w:val="21"/>
        </w:rPr>
      </w:pPr>
      <w:r>
        <w:rPr>
          <w:rFonts w:ascii="宋体" w:hAnsi="宋体"/>
          <w:szCs w:val="21"/>
        </w:rPr>
        <w:t xml:space="preserve">代理人无转委托权。特此委托。</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 </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供应商：（公章）</w:t>
      </w:r>
      <w:r/>
    </w:p>
    <w:p>
      <w:pPr>
        <w:ind w:firstLine="840"/>
        <w:spacing w:line="520" w:lineRule="exact"/>
        <w:rPr>
          <w:rFonts w:hint="eastAsia" w:ascii="宋体" w:hAnsi="宋体" w:cs="宋体"/>
          <w:color w:val="000000"/>
          <w:szCs w:val="21"/>
        </w:rPr>
      </w:pPr>
      <w:r>
        <w:rPr>
          <w:rFonts w:hint="eastAsia" w:ascii="宋体" w:hAnsi="宋体" w:cs="宋体"/>
          <w:color w:val="000000"/>
          <w:szCs w:val="21"/>
        </w:rPr>
        <w:t xml:space="preserve">法定代表人（负责人）：（签字或盖章）</w:t>
      </w:r>
      <w:r/>
    </w:p>
    <w:p>
      <w:pPr>
        <w:ind w:firstLine="840"/>
        <w:spacing w:line="520" w:lineRule="exact"/>
        <w:rPr>
          <w:rFonts w:hint="eastAsia" w:ascii="宋体" w:hAnsi="宋体" w:cs="宋体"/>
          <w:color w:val="000000"/>
          <w:szCs w:val="21"/>
        </w:rPr>
      </w:pPr>
      <w:r>
        <w:rPr>
          <w:rFonts w:hint="eastAsia" w:ascii="宋体" w:hAnsi="宋体" w:cs="宋体"/>
          <w:color w:val="000000"/>
          <w:szCs w:val="21"/>
        </w:rPr>
      </w:r>
      <w:r/>
    </w:p>
    <w:p>
      <w:pPr>
        <w:ind w:firstLine="840"/>
        <w:spacing w:line="520" w:lineRule="exact"/>
        <w:rPr>
          <w:rFonts w:hint="eastAsia" w:ascii="宋体" w:hAnsi="宋体" w:cs="宋体"/>
          <w:color w:val="000000"/>
          <w:szCs w:val="21"/>
        </w:rPr>
        <w:sectPr>
          <w:footnotePr/>
          <w:endnotePr/>
          <w:type w:val="nextPage"/>
          <w:pgSz w:w="11906" w:h="16838" w:orient="portrait"/>
          <w:pgMar w:top="1440" w:right="1274" w:bottom="1134" w:left="1800" w:header="851" w:footer="992" w:gutter="0"/>
          <w:cols w:num="1" w:sep="0" w:space="720" w:equalWidth="1"/>
          <w:docGrid w:linePitch="360"/>
        </w:sectPr>
      </w:pPr>
      <w:r>
        <w:rPr>
          <w:rFonts w:hint="eastAsia" w:ascii="宋体" w:hAnsi="宋体" w:cs="宋体"/>
          <w:color w:val="000000"/>
          <w:szCs w:val="21"/>
        </w:rPr>
        <w:t xml:space="preserve">　　　　　　　　年　　  月　　  日</w:t>
      </w:r>
      <w:r/>
    </w:p>
    <w:p>
      <w:pPr>
        <w:spacing w:line="85" w:lineRule="atLeast"/>
      </w:pPr>
      <w:r>
        <w:rPr>
          <w:rFonts w:ascii="宋体"/>
          <w:b/>
          <w:bCs/>
        </w:rPr>
        <w:t xml:space="preserve">附件6</w:t>
      </w:r>
      <w:r>
        <w:rPr>
          <w:rFonts w:hint="eastAsia" w:ascii="宋体"/>
          <w:b/>
          <w:bCs/>
        </w:rPr>
        <w:t xml:space="preserve">.</w:t>
      </w:r>
      <w:r>
        <w:rPr>
          <w:rFonts w:hint="eastAsia"/>
          <w:b/>
        </w:rPr>
        <w:t xml:space="preserve">安全责任承诺书</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jc w:val="center"/>
        <w:spacing w:line="360" w:lineRule="auto"/>
        <w:rPr>
          <w:rFonts w:hint="eastAsia" w:ascii="宋体" w:hAnsi="宋体" w:cs="宋体"/>
          <w:color w:val="000000"/>
          <w:szCs w:val="21"/>
        </w:rPr>
      </w:pPr>
      <w:r>
        <w:rPr>
          <w:rFonts w:hint="eastAsia" w:ascii="宋体" w:hAnsi="宋体" w:cs="宋体"/>
          <w:b/>
          <w:bCs/>
          <w:color w:val="000000"/>
          <w:szCs w:val="21"/>
        </w:rPr>
        <w:t xml:space="preserve">安全责任承诺书</w:t>
      </w:r>
      <w:r/>
    </w:p>
    <w:p>
      <w:pPr>
        <w:ind w:firstLine="425"/>
        <w:spacing w:line="360" w:lineRule="auto"/>
        <w:rPr>
          <w:rFonts w:hint="eastAsia" w:ascii="宋体" w:hAnsi="宋体" w:cs="宋体"/>
          <w:color w:val="000000"/>
          <w:szCs w:val="21"/>
        </w:rPr>
      </w:pPr>
      <w:r>
        <w:rPr>
          <w:rFonts w:hint="eastAsia" w:ascii="宋体" w:hAnsi="宋体" w:cs="宋体"/>
          <w:color w:val="000000"/>
          <w:szCs w:val="21"/>
        </w:rPr>
      </w:r>
      <w:r/>
    </w:p>
    <w:p>
      <w:pPr>
        <w:ind w:firstLine="425"/>
        <w:spacing w:line="360" w:lineRule="auto"/>
        <w:rPr>
          <w:rFonts w:hint="eastAsia" w:ascii="宋体" w:hAnsi="宋体" w:cs="宋体"/>
          <w:color w:val="000000"/>
          <w:szCs w:val="21"/>
        </w:rPr>
      </w:pPr>
      <w:r>
        <w:rPr>
          <w:rFonts w:hint="eastAsia" w:ascii="宋体" w:hAnsi="宋体" w:cs="宋体"/>
          <w:color w:val="000000"/>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响应单位（盖公章）：</w:t>
      </w:r>
      <w:r>
        <w:rPr>
          <w:rFonts w:hint="eastAsia" w:ascii="宋体" w:hAnsi="宋体" w:cs="宋体"/>
          <w:color w:val="000000"/>
          <w:szCs w:val="21"/>
          <w:u w:val="single"/>
        </w:rPr>
        <w:t xml:space="preserve">                               </w:t>
      </w:r>
      <w:r/>
    </w:p>
    <w:p>
      <w:pPr>
        <w:spacing w:line="360" w:lineRule="auto"/>
        <w:rPr>
          <w:rFonts w:hint="eastAsia" w:ascii="宋体" w:hAnsi="宋体" w:cs="宋体"/>
          <w:color w:val="000000"/>
          <w:szCs w:val="21"/>
        </w:rPr>
      </w:pPr>
      <w:r>
        <w:rPr>
          <w:rFonts w:hint="eastAsia" w:ascii="宋体" w:hAnsi="宋体" w:cs="宋体"/>
          <w:color w:val="000000"/>
          <w:szCs w:val="21"/>
        </w:rPr>
        <w:t xml:space="preserve">法定代表人或委托代理人：</w:t>
      </w:r>
      <w:r>
        <w:rPr>
          <w:rFonts w:hint="eastAsia" w:ascii="宋体" w:hAnsi="宋体" w:cs="宋体"/>
          <w:color w:val="000000"/>
          <w:szCs w:val="21"/>
          <w:u w:val="single"/>
        </w:rPr>
        <w:t xml:space="preserve">                           </w:t>
      </w:r>
      <w:r/>
    </w:p>
    <w:p>
      <w:pPr>
        <w:spacing w:line="360" w:lineRule="auto"/>
        <w:rPr>
          <w:rFonts w:hint="eastAsia" w:ascii="宋体" w:hAnsi="宋体" w:cs="宋体"/>
          <w:b/>
          <w:bCs/>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jc w:val="center"/>
        <w:spacing w:line="85" w:lineRule="atLeast"/>
      </w:pPr>
      <w:r>
        <w:rPr>
          <w:rFonts w:ascii="宋体" w:hAnsi="宋体" w:cs="宋体"/>
          <w:color w:val="000000"/>
          <w:sz w:val="24"/>
        </w:rPr>
        <w:t xml:space="preserve"> </w:t>
      </w:r>
      <w:r/>
    </w:p>
    <w:p>
      <w:pPr>
        <w:ind w:firstLine="6510"/>
        <w:spacing w:line="520" w:lineRule="exact"/>
        <w:rPr>
          <w:rFonts w:hint="eastAsia" w:ascii="宋体" w:hAnsi="宋体" w:cs="宋体"/>
          <w:color w:val="000000"/>
          <w:szCs w:val="21"/>
        </w:rPr>
      </w:pPr>
      <w:r>
        <w:rPr>
          <w:rFonts w:hint="eastAsia" w:ascii="宋体" w:hAnsi="宋体" w:cs="宋体"/>
          <w:color w:val="000000"/>
          <w:szCs w:val="21"/>
        </w:rPr>
      </w:r>
      <w:r/>
    </w:p>
    <w:p>
      <w:pPr>
        <w:ind w:right="420" w:firstLine="315"/>
        <w:jc w:val="center"/>
        <w:spacing w:line="360" w:lineRule="auto"/>
        <w:rPr>
          <w:rFonts w:hint="eastAsia" w:ascii="宋体" w:hAnsi="宋体" w:cs="宋体"/>
          <w:szCs w:val="21"/>
        </w:rPr>
      </w:pPr>
      <w:r>
        <w:rPr>
          <w:rFonts w:hint="eastAsia" w:ascii="宋体" w:hAnsi="宋体" w:cs="宋体"/>
          <w:szCs w:val="21"/>
        </w:rPr>
      </w:r>
      <w:r/>
    </w:p>
    <w:p>
      <w:pPr>
        <w:ind w:right="420" w:firstLine="315"/>
        <w:jc w:val="center"/>
        <w:spacing w:line="360" w:lineRule="auto"/>
        <w:rPr>
          <w:rFonts w:hint="eastAsia" w:ascii="宋体" w:hAnsi="宋体" w:cs="宋体"/>
          <w:szCs w:val="21"/>
        </w:rPr>
      </w:pPr>
      <w:r>
        <w:rPr>
          <w:rFonts w:hint="eastAsia" w:ascii="宋体" w:hAnsi="宋体" w:cs="宋体"/>
          <w:szCs w:val="21"/>
        </w:rPr>
        <w:t xml:space="preserve"> </w:t>
      </w:r>
      <w:r>
        <w:rPr>
          <w:rFonts w:ascii="宋体" w:hAnsi="宋体" w:cs="宋体"/>
          <w:szCs w:val="21"/>
        </w:rPr>
        <w:t xml:space="preserve">              </w:t>
      </w:r>
      <w:bookmarkStart w:id="87" w:name="_Toc241"/>
      <w:r/>
      <w:bookmarkStart w:id="88" w:name="_Toc7945"/>
      <w:r/>
      <w:r/>
    </w:p>
    <w:p>
      <w:pPr>
        <w:rPr>
          <w:rFonts w:hint="eastAsia" w:ascii="宋体" w:hAnsi="宋体"/>
          <w:b/>
        </w:rPr>
        <w:outlineLvl w:val="0"/>
      </w:pPr>
      <w:r>
        <w:rPr>
          <w:rFonts w:ascii="宋体" w:hAnsi="宋体"/>
          <w:b/>
        </w:rPr>
        <w:br w:type="page" w:clear="all"/>
      </w:r>
      <w:r/>
    </w:p>
    <w:p>
      <w:pPr>
        <w:pStyle w:val="1160"/>
        <w:ind w:firstLine="0"/>
        <w:rPr>
          <w:rFonts w:hint="eastAsia" w:ascii="宋体" w:hAnsi="宋体"/>
          <w:b/>
          <w:bCs w:val="0"/>
          <w:szCs w:val="21"/>
        </w:rPr>
      </w:pPr>
      <w:r>
        <w:rPr>
          <w:rFonts w:ascii="宋体" w:hAnsi="宋体"/>
          <w:b/>
          <w:bCs w:val="0"/>
        </w:rPr>
        <w:t xml:space="preserve">附件7</w:t>
      </w:r>
      <w:r>
        <w:rPr>
          <w:rFonts w:hint="eastAsia" w:ascii="宋体" w:hAnsi="宋体"/>
          <w:b/>
          <w:bCs w:val="0"/>
        </w:rPr>
        <w:t xml:space="preserve">.</w:t>
      </w:r>
      <w:r>
        <w:rPr>
          <w:rFonts w:ascii="宋体" w:hAnsi="宋体"/>
          <w:b/>
          <w:bCs w:val="0"/>
        </w:rPr>
        <w:t xml:space="preserve">偏离表</w:t>
      </w:r>
      <w:r/>
    </w:p>
    <w:p>
      <w:pPr>
        <w:jc w:val="left"/>
        <w:rPr>
          <w:b/>
        </w:rPr>
      </w:pPr>
      <w:r>
        <w:rPr>
          <w:b/>
        </w:rPr>
      </w:r>
      <w:r/>
    </w:p>
    <w:p>
      <w:pPr>
        <w:jc w:val="center"/>
        <w:spacing w:line="480" w:lineRule="exact"/>
        <w:rPr>
          <w:b/>
        </w:rPr>
      </w:pPr>
      <w:r>
        <w:rPr>
          <w:b/>
        </w:rPr>
        <w:t xml:space="preserve">偏离表</w:t>
      </w:r>
      <w:r>
        <w:rPr>
          <w:rFonts w:hint="eastAsia"/>
          <w:b/>
        </w:rPr>
        <w:t xml:space="preserve">（技术、商务）</w:t>
      </w:r>
      <w:r/>
    </w:p>
    <w:p>
      <w:pPr>
        <w:pStyle w:val="851"/>
      </w:pPr>
      <w:r/>
      <w:r/>
    </w:p>
    <w:tbl>
      <w:tblPr>
        <w:tblStyle w:val="815"/>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559"/>
        <w:gridCol w:w="709"/>
      </w:tblGrid>
      <w:tr>
        <w:trPr>
          <w:jc w:val="center"/>
          <w:trHeight w:val="760"/>
        </w:trPr>
        <w:tc>
          <w:tcPr>
            <w:tcW w:w="724" w:type="dxa"/>
            <w:vAlign w:val="center"/>
            <w:textDirection w:val="lrTb"/>
            <w:noWrap w:val="false"/>
          </w:tcPr>
          <w:p>
            <w:pPr>
              <w:rPr>
                <w:rFonts w:hint="eastAsia" w:ascii="宋体" w:hAnsi="宋体"/>
                <w:szCs w:val="21"/>
              </w:rPr>
            </w:pPr>
            <w:r>
              <w:rPr>
                <w:rFonts w:hint="eastAsia" w:ascii="宋体" w:hAnsi="宋体"/>
                <w:szCs w:val="21"/>
              </w:rPr>
              <w:t xml:space="preserve">序号</w:t>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t xml:space="preserve">项目</w:t>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t xml:space="preserve">采购要求</w:t>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t xml:space="preserve">响应情况</w:t>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t xml:space="preserve">偏离说明</w:t>
            </w:r>
            <w:r/>
          </w:p>
        </w:tc>
        <w:tc>
          <w:tcPr>
            <w:tcW w:w="709" w:type="dxa"/>
            <w:vAlign w:val="center"/>
            <w:textDirection w:val="lrTb"/>
            <w:noWrap w:val="false"/>
          </w:tcPr>
          <w:p>
            <w:pPr>
              <w:jc w:val="center"/>
              <w:spacing w:line="600" w:lineRule="auto"/>
              <w:rPr>
                <w:rFonts w:hint="eastAsia" w:ascii="宋体" w:hAnsi="宋体"/>
                <w:szCs w:val="21"/>
              </w:rPr>
            </w:pPr>
            <w:r>
              <w:rPr>
                <w:rFonts w:hint="eastAsia" w:ascii="宋体" w:hAnsi="宋体"/>
                <w:szCs w:val="21"/>
              </w:rPr>
              <w:t xml:space="preserve">备注</w:t>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823" w:type="dxa"/>
            <w:vAlign w:val="center"/>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95"/>
        </w:trPr>
        <w:tc>
          <w:tcPr>
            <w:tcW w:w="724" w:type="dxa"/>
            <w:textDirection w:val="lrTb"/>
            <w:noWrap w:val="false"/>
          </w:tcPr>
          <w:p>
            <w:pPr>
              <w:jc w:val="center"/>
              <w:rPr>
                <w:rFonts w:hint="eastAsia" w:ascii="宋体" w:hAnsi="宋体"/>
                <w:szCs w:val="21"/>
              </w:rPr>
            </w:pPr>
            <w:r>
              <w:rPr>
                <w:rFonts w:hint="eastAsia" w:ascii="宋体" w:hAnsi="宋体"/>
                <w:szCs w:val="21"/>
              </w:rPr>
            </w:r>
            <w:r/>
          </w:p>
        </w:tc>
        <w:tc>
          <w:tcPr>
            <w:tcW w:w="182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12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559"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9" w:type="dxa"/>
            <w:textDirection w:val="lrTb"/>
            <w:noWrap w:val="false"/>
          </w:tcPr>
          <w:p>
            <w:pPr>
              <w:jc w:val="center"/>
              <w:rPr>
                <w:rFonts w:hint="eastAsia" w:ascii="宋体" w:hAnsi="宋体"/>
                <w:szCs w:val="21"/>
              </w:rPr>
            </w:pPr>
            <w:r>
              <w:rPr>
                <w:rFonts w:hint="eastAsia" w:ascii="宋体" w:hAnsi="宋体"/>
                <w:szCs w:val="21"/>
              </w:rPr>
            </w:r>
            <w:r/>
          </w:p>
        </w:tc>
      </w:tr>
    </w:tbl>
    <w:p>
      <w:pPr>
        <w:jc w:val="left"/>
        <w:spacing w:line="380" w:lineRule="exact"/>
      </w:pPr>
      <w:r/>
      <w:r/>
    </w:p>
    <w:p>
      <w:pPr>
        <w:jc w:val="left"/>
        <w:rPr>
          <w:b/>
        </w:rPr>
      </w:pPr>
      <w:r>
        <w:rPr>
          <w:b/>
        </w:r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ind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jc w:val="left"/>
        <w:spacing w:line="360" w:lineRule="auto"/>
        <w:rPr>
          <w:rFonts w:hint="eastAsia" w:ascii="宋体" w:hAnsi="宋体"/>
        </w:rPr>
      </w:pPr>
      <w:r>
        <w:rPr>
          <w:rFonts w:ascii="宋体" w:hAnsi="宋体"/>
        </w:rPr>
        <w:t xml:space="preserve">注：1.供应商</w:t>
      </w:r>
      <w:r>
        <w:rPr>
          <w:rFonts w:hint="eastAsia" w:ascii="宋体" w:hAnsi="宋体"/>
          <w:color w:val="000000"/>
          <w:szCs w:val="21"/>
        </w:rPr>
        <w:t xml:space="preserve">应在本表中对照磋商采购文件要求逐项对应列出响应内容，并在“偏离说明”项下填写以下内容：优于的，填写“正偏离”；符合的，填写“无偏离”；低于的，填写“负偏离”。</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未在上表中说明的，如在响应文件其他内容中已有文字说明的，则以已有文字说明为准，否则，将被认为完全响应采购文件的规定。但该表不作为供应商对所投标的物关于技术和商务要求等详细描述和说明的替代。</w:t>
      </w:r>
      <w:r/>
    </w:p>
    <w:p>
      <w:pPr>
        <w:ind w:firstLine="420"/>
        <w:jc w:val="left"/>
        <w:spacing w:line="360" w:lineRule="auto"/>
        <w:rPr>
          <w:rFonts w:hint="eastAsia" w:ascii="宋体" w:hAnsi="宋体"/>
        </w:rPr>
      </w:pPr>
      <w:r>
        <w:rPr>
          <w:rFonts w:hint="eastAsia" w:ascii="宋体" w:hAnsi="宋体"/>
        </w:rPr>
        <w:t xml:space="preserve">3</w:t>
      </w:r>
      <w:r>
        <w:rPr>
          <w:rFonts w:ascii="宋体" w:hAnsi="宋体"/>
        </w:rPr>
        <w:t xml:space="preserve">.若事项较多，供应商可根据实际情况另纸说明。</w:t>
      </w:r>
      <w:r/>
    </w:p>
    <w:p>
      <w:pPr>
        <w:pStyle w:val="851"/>
        <w:ind w:left="0" w:firstLine="0"/>
        <w:rPr>
          <w:lang w:val="zh-CN"/>
        </w:rPr>
      </w:pPr>
      <w:r>
        <w:rPr>
          <w:lang w:val="zh-CN"/>
        </w:rPr>
      </w:r>
      <w:r/>
    </w:p>
    <w:p>
      <w:pPr>
        <w:rPr>
          <w:b/>
        </w:rPr>
        <w:outlineLvl w:val="0"/>
      </w:pPr>
      <w:r>
        <w:rPr>
          <w:b/>
        </w:rPr>
        <w:br w:type="page" w:clear="all"/>
      </w:r>
      <w:r/>
    </w:p>
    <w:p>
      <w:pPr>
        <w:jc w:val="left"/>
        <w:spacing w:before="100" w:beforeAutospacing="1" w:after="100" w:afterAutospacing="1" w:line="600" w:lineRule="atLeast"/>
        <w:widowControl/>
        <w:rPr>
          <w:rFonts w:hint="eastAsia" w:ascii="宋体" w:hAnsi="宋体" w:cs="宋体"/>
          <w:b/>
          <w:color w:val="000000"/>
          <w:szCs w:val="21"/>
        </w:rPr>
      </w:pPr>
      <w:r>
        <w:rPr>
          <w:rFonts w:hint="eastAsia" w:ascii="宋体" w:hAnsi="宋体" w:cs="宋体"/>
          <w:b/>
          <w:color w:val="000000"/>
          <w:szCs w:val="21"/>
        </w:rPr>
        <w:t xml:space="preserve">附件</w:t>
      </w:r>
      <w:r>
        <w:rPr>
          <w:rFonts w:ascii="宋体" w:hAnsi="宋体" w:cs="宋体"/>
          <w:b/>
          <w:color w:val="000000"/>
          <w:szCs w:val="21"/>
        </w:rPr>
        <w:t xml:space="preserve">8</w:t>
      </w:r>
      <w:r>
        <w:rPr>
          <w:rFonts w:hint="eastAsia" w:ascii="宋体" w:hAnsi="宋体" w:cs="宋体"/>
          <w:b/>
          <w:color w:val="000000"/>
          <w:szCs w:val="21"/>
        </w:rPr>
        <w:t xml:space="preserve">.</w:t>
      </w:r>
      <w:r>
        <w:rPr>
          <w:rFonts w:ascii="宋体" w:hAnsi="宋体" w:cs="宋体"/>
          <w:b/>
          <w:color w:val="000000"/>
          <w:szCs w:val="21"/>
        </w:rPr>
        <w:t xml:space="preserve"> 投标（响应）保证承诺函</w:t>
      </w:r>
      <w:r/>
    </w:p>
    <w:p>
      <w:pPr>
        <w:jc w:val="center"/>
        <w:spacing w:before="100" w:beforeAutospacing="1" w:after="100" w:afterAutospacing="1" w:line="600" w:lineRule="atLeast"/>
        <w:widowControl/>
        <w:rPr>
          <w:rFonts w:hint="eastAsia" w:ascii="宋体" w:hAnsi="宋体" w:cs="宋体"/>
          <w:b/>
          <w:color w:val="000000"/>
          <w:szCs w:val="21"/>
        </w:rPr>
      </w:pPr>
      <w:r>
        <w:rPr>
          <w:rFonts w:ascii="宋体" w:hAnsi="宋体" w:cs="宋体"/>
          <w:b/>
          <w:color w:val="000000"/>
          <w:szCs w:val="21"/>
        </w:rPr>
        <w:t xml:space="preserve">投标（响应）</w:t>
      </w:r>
      <w:r>
        <w:rPr>
          <w:rFonts w:hint="eastAsia" w:ascii="宋体" w:hAnsi="宋体" w:cs="宋体"/>
          <w:b/>
          <w:color w:val="000000"/>
          <w:szCs w:val="21"/>
        </w:rPr>
        <w:t xml:space="preserve">保证承诺书</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致：</w:t>
      </w:r>
      <w:r>
        <w:rPr>
          <w:rFonts w:hint="eastAsia" w:ascii="宋体" w:hAnsi="宋体" w:cs="宋体"/>
          <w:color w:val="000000"/>
          <w:szCs w:val="21"/>
          <w:u w:val="single"/>
        </w:rPr>
        <w:t xml:space="preserve">         （采购代理机构名称）</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我（单位/本人，以下统称我单位）自愿参加</w:t>
      </w:r>
      <w:r>
        <w:rPr>
          <w:rFonts w:hint="eastAsia" w:ascii="宋体" w:hAnsi="宋体" w:cs="宋体"/>
          <w:color w:val="000000"/>
          <w:szCs w:val="21"/>
          <w:u w:val="single"/>
        </w:rPr>
        <w:t xml:space="preserve">              （项目名称和采购编号）</w:t>
      </w:r>
      <w:r>
        <w:rPr>
          <w:rFonts w:hint="eastAsia" w:ascii="宋体" w:hAnsi="宋体" w:cs="宋体"/>
          <w:color w:val="000000"/>
          <w:szCs w:val="21"/>
        </w:rPr>
        <w:t xml:space="preserve">的投标（响应）,并做出如下承诺：</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一、除不可抗力外，我单位如果发生以下行为，将在行为发生的10个工作日内，向贵方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1.自响应截止时间至本项目发布成交公告为止，撤销响应；</w:t>
      </w:r>
      <w:r/>
    </w:p>
    <w:p>
      <w:pPr>
        <w:ind w:firstLine="555"/>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2.成交后不依法与采购人签订合同；</w:t>
      </w:r>
      <w:r/>
    </w:p>
    <w:p>
      <w:pPr>
        <w:ind w:firstLine="555"/>
        <w:spacing w:line="360" w:lineRule="auto"/>
        <w:rPr>
          <w:rFonts w:hint="eastAsia" w:ascii="宋体" w:hAnsi="宋体" w:eastAsia="宋体"/>
          <w:szCs w:val="21"/>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3.中标后不按本采购文件规定向采购人提交履约保证金</w:t>
      </w:r>
      <w:r>
        <w:rPr>
          <w:rFonts w:hint="eastAsia" w:ascii="宋体" w:hAnsi="宋体" w:cs="宋体"/>
          <w:color w:val="000000"/>
          <w:szCs w:val="21"/>
        </w:rPr>
        <w:t xml:space="preserve">（如有）</w:t>
      </w:r>
      <w:r>
        <w:rPr>
          <w:rFonts w:hint="eastAsia" w:ascii="宋体" w:hAnsi="宋体" w:cs="宋体"/>
          <w:color w:val="000000"/>
          <w:szCs w:val="21"/>
          <w:lang w:eastAsia="zh-CN"/>
        </w:rPr>
        <w:t xml:space="preserve">。</w:t>
      </w:r>
      <w:r/>
    </w:p>
    <w:p>
      <w:pPr>
        <w:ind w:firstLine="60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二、我单位知晓上述行为的法律后果，承认本承诺书作为贵方</w:t>
      </w:r>
      <w:r>
        <w:rPr>
          <w:rFonts w:hint="eastAsia" w:ascii="宋体" w:hAnsi="宋体" w:cs="宋体"/>
          <w:color w:val="000000"/>
          <w:szCs w:val="21"/>
          <w:u w:val="single"/>
        </w:rPr>
        <w:t xml:space="preserve">（或采购人）</w:t>
      </w:r>
      <w:r>
        <w:rPr>
          <w:rFonts w:hint="eastAsia" w:ascii="宋体" w:hAnsi="宋体" w:cs="宋体"/>
          <w:color w:val="000000"/>
          <w:szCs w:val="21"/>
        </w:rPr>
        <w:t xml:space="preserve">要求我单位履行违约赔偿义务的依据作用。</w:t>
      </w:r>
      <w:r/>
    </w:p>
    <w:p>
      <w:pPr>
        <w:ind w:left="1560"/>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法定代表人或委托代理人(签字或签章)：</w:t>
      </w:r>
      <w:r>
        <w:rPr>
          <w:rFonts w:hint="eastAsia" w:ascii="宋体" w:hAnsi="宋体" w:cs="宋体"/>
          <w:color w:val="000000"/>
          <w:szCs w:val="21"/>
          <w:u w:val="single"/>
        </w:rPr>
        <w:t xml:space="preserve">                     </w:t>
      </w:r>
      <w:r/>
    </w:p>
    <w:p>
      <w:pPr>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p>
    <w:p>
      <w:pPr>
        <w:ind w:firstLine="525"/>
        <w:spacing w:line="400" w:lineRule="exact"/>
        <w:tabs>
          <w:tab w:val="left" w:pos="2870" w:leader="none"/>
        </w:tabs>
        <w:rPr>
          <w:rFonts w:hint="eastAsia" w:ascii="宋体" w:hAnsi="宋体" w:cs="宋体"/>
          <w:color w:val="000000"/>
        </w:rPr>
      </w:pPr>
      <w:r>
        <w:rPr>
          <w:rFonts w:hint="eastAsia" w:ascii="宋体" w:hAnsi="宋体" w:cs="宋体"/>
          <w:color w:val="000000"/>
        </w:rPr>
      </w:r>
      <w:r/>
    </w:p>
    <w:p>
      <w:pPr>
        <w:pStyle w:val="1160"/>
        <w:ind w:firstLine="0"/>
        <w:rPr>
          <w:rFonts w:hint="eastAsia" w:ascii="宋体" w:hAnsi="宋体"/>
          <w:b/>
          <w:bCs w:val="0"/>
        </w:rPr>
      </w:pPr>
      <w:r>
        <w:rPr>
          <w:rFonts w:ascii="宋体" w:hAnsi="宋体"/>
          <w:b/>
          <w:bCs w:val="0"/>
        </w:rPr>
        <w:br w:type="page" w:clear="all"/>
      </w:r>
      <w:r/>
    </w:p>
    <w:p>
      <w:pPr>
        <w:pStyle w:val="1160"/>
        <w:ind w:firstLine="0"/>
        <w:rPr>
          <w:rFonts w:hint="eastAsia" w:ascii="宋体" w:hAnsi="宋体"/>
          <w:b/>
          <w:bCs w:val="0"/>
        </w:rPr>
      </w:pPr>
      <w:r>
        <w:rPr>
          <w:rFonts w:ascii="宋体" w:hAnsi="宋体"/>
          <w:b/>
          <w:bCs w:val="0"/>
        </w:rPr>
        <w:t xml:space="preserve">附件</w:t>
      </w:r>
      <w:r>
        <w:rPr>
          <w:rFonts w:hint="eastAsia" w:ascii="宋体" w:hAnsi="宋体"/>
          <w:b/>
          <w:bCs w:val="0"/>
        </w:rPr>
        <w:t xml:space="preserve">9.</w:t>
      </w:r>
      <w:r>
        <w:rPr>
          <w:rFonts w:hint="eastAsia"/>
        </w:rPr>
        <w:t xml:space="preserve"> </w:t>
      </w:r>
      <w:r>
        <w:rPr>
          <w:rFonts w:hint="eastAsia" w:ascii="宋体" w:hAnsi="宋体"/>
          <w:b/>
          <w:bCs w:val="0"/>
        </w:rPr>
        <w:t xml:space="preserve">响应单位项目人员配置</w:t>
      </w:r>
      <w:r/>
    </w:p>
    <w:p>
      <w:pPr>
        <w:pStyle w:val="1160"/>
        <w:ind w:firstLine="0"/>
        <w:rPr>
          <w:rFonts w:hint="eastAsia" w:ascii="宋体" w:hAnsi="宋体"/>
          <w:b/>
          <w:bCs w:val="0"/>
        </w:rPr>
      </w:pPr>
      <w:r>
        <w:rPr>
          <w:rFonts w:hint="eastAsia" w:ascii="宋体" w:hAnsi="宋体"/>
          <w:b/>
          <w:bCs w:val="0"/>
        </w:rPr>
      </w:r>
      <w:r/>
    </w:p>
    <w:p>
      <w:pPr>
        <w:jc w:val="center"/>
        <w:rPr>
          <w:rFonts w:hint="eastAsia" w:ascii="宋体" w:hAnsi="宋体"/>
          <w:b/>
          <w:bCs/>
          <w:color w:val="000000" w:themeColor="text1"/>
          <w:szCs w:val="24"/>
          <w14:textFill>
            <w14:solidFill>
              <w14:schemeClr w14:val="tx1"/>
            </w14:solidFill>
          </w14:textFill>
        </w:rPr>
      </w:pPr>
      <w:r>
        <w:rPr>
          <w:rFonts w:hint="eastAsia" w:ascii="宋体" w:hAnsi="宋体"/>
          <w:b/>
          <w:bCs/>
          <w:color w:val="000000" w:themeColor="text1"/>
          <w:szCs w:val="24"/>
          <w14:textFill>
            <w14:solidFill>
              <w14:schemeClr w14:val="tx1"/>
            </w14:solidFill>
          </w14:textFill>
        </w:rPr>
        <w:t xml:space="preserve">响应单位项目人员配置</w:t>
      </w:r>
      <w:r/>
    </w:p>
    <w:p>
      <w:pPr>
        <w:jc w:val="lef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bl>
      <w:tblPr>
        <w:tblStyle w:val="8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827"/>
        <w:gridCol w:w="1292"/>
        <w:gridCol w:w="1293"/>
        <w:gridCol w:w="1293"/>
        <w:gridCol w:w="1293"/>
        <w:gridCol w:w="1293"/>
      </w:tblGrid>
      <w:tr>
        <w:trPr>
          <w:jc w:val="center"/>
          <w:trHeight w:val="781" w:hRule="exact"/>
        </w:trPr>
        <w:tc>
          <w:tcPr>
            <w:tcW w:w="757"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序号</w:t>
            </w:r>
            <w:r/>
          </w:p>
        </w:tc>
        <w:tc>
          <w:tcPr>
            <w:tcW w:w="1827"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姓名</w:t>
            </w:r>
            <w:r/>
          </w:p>
        </w:tc>
        <w:tc>
          <w:tcPr>
            <w:tcW w:w="1292"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学历</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专业</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职称</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执业（职业）资格</w:t>
            </w:r>
            <w:r/>
          </w:p>
        </w:tc>
        <w:tc>
          <w:tcPr>
            <w:tcW w:w="1293" w:type="dxa"/>
            <w:vAlign w:val="center"/>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hint="eastAsia" w:ascii="宋体" w:hAnsi="宋体" w:eastAsia="Times New Roman"/>
                <w:color w:val="000000" w:themeColor="text1"/>
                <w:szCs w:val="21"/>
                <w14:textFill>
                  <w14:solidFill>
                    <w14:schemeClr w14:val="tx1"/>
                  </w14:solidFill>
                </w14:textFill>
              </w:rPr>
              <w:t xml:space="preserve">在本项目拟任职务</w:t>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r>
        <w:trPr>
          <w:jc w:val="center"/>
          <w:trHeight w:val="510" w:hRule="exact"/>
        </w:trPr>
        <w:tc>
          <w:tcPr>
            <w:tcW w:w="75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827"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2"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c>
          <w:tcPr>
            <w:tcW w:w="1293" w:type="dxa"/>
            <w:textDirection w:val="lrTb"/>
            <w:noWrap w:val="false"/>
          </w:tcPr>
          <w:p>
            <w:pPr>
              <w:jc w:val="center"/>
              <w:rPr>
                <w:rFonts w:ascii="宋体" w:hAnsi="宋体" w:eastAsia="Times New Roman"/>
                <w:color w:val="000000" w:themeColor="text1"/>
                <w:szCs w:val="21"/>
                <w14:textFill>
                  <w14:solidFill>
                    <w14:schemeClr w14:val="tx1"/>
                  </w14:solidFill>
                </w14:textFill>
              </w:rPr>
            </w:pPr>
            <w:r>
              <w:rPr>
                <w:rFonts w:ascii="宋体" w:hAnsi="宋体" w:eastAsia="Times New Roman"/>
                <w:color w:val="000000" w:themeColor="text1"/>
                <w:szCs w:val="21"/>
                <w14:textFill>
                  <w14:solidFill>
                    <w14:schemeClr w14:val="tx1"/>
                  </w14:solidFill>
                </w14:textFill>
              </w:rPr>
            </w:r>
            <w:r/>
          </w:p>
        </w:tc>
      </w:tr>
    </w:tbl>
    <w:p>
      <w:pPr>
        <w:jc w:val="left"/>
        <w:rPr>
          <w:rFonts w:hint="eastAsia" w:ascii="宋体" w:hAnsi="宋体"/>
          <w:color w:val="ff0000"/>
          <w:szCs w:val="24"/>
        </w:rPr>
      </w:pPr>
      <w:r>
        <w:rPr>
          <w:rFonts w:hint="eastAsia" w:ascii="宋体" w:hAnsi="宋体"/>
          <w:color w:val="ff0000"/>
          <w:szCs w:val="24"/>
        </w:rPr>
      </w:r>
      <w:r/>
    </w:p>
    <w:p>
      <w:pPr>
        <w:ind w:right="-210"/>
        <w:spacing w:line="360" w:lineRule="auto"/>
        <w:rPr>
          <w:rFonts w:hint="eastAsia" w:ascii="宋体" w:hAnsi="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供应商名称</w:t>
      </w:r>
      <w:r>
        <w:rPr>
          <w:rFonts w:ascii="宋体" w:hAnsi="宋体"/>
          <w:color w:val="000000" w:themeColor="text1"/>
          <w:szCs w:val="21"/>
          <w14:textFill>
            <w14:solidFill>
              <w14:schemeClr w14:val="tx1"/>
            </w14:solidFill>
          </w14:textFill>
        </w:rPr>
        <w:t xml:space="preserve">：（公章）</w:t>
      </w:r>
      <w:r/>
    </w:p>
    <w:p>
      <w:pPr>
        <w:ind w:right="-21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法定代表人或</w:t>
      </w:r>
      <w:r>
        <w:rPr>
          <w:rFonts w:hint="eastAsia" w:ascii="宋体" w:hAnsi="宋体" w:cs="宋体"/>
          <w:color w:val="000000" w:themeColor="text1"/>
          <w:szCs w:val="21"/>
          <w14:textFill>
            <w14:solidFill>
              <w14:schemeClr w14:val="tx1"/>
            </w14:solidFill>
          </w14:textFill>
        </w:rPr>
        <w:t xml:space="preserve">被授权</w:t>
      </w:r>
      <w:r>
        <w:rPr>
          <w:rFonts w:hint="eastAsia" w:ascii="宋体" w:hAnsi="宋体" w:cs="宋体"/>
          <w:color w:val="000000" w:themeColor="text1"/>
          <w:szCs w:val="21"/>
          <w:lang w:val="zh-CN"/>
          <w14:textFill>
            <w14:solidFill>
              <w14:schemeClr w14:val="tx1"/>
            </w14:solidFill>
          </w14:textFill>
        </w:rPr>
        <w:t xml:space="preserve">人：（签字或盖章）</w:t>
      </w:r>
      <w:r/>
    </w:p>
    <w:p>
      <w:pPr>
        <w:ind w:right="-210"/>
        <w:spacing w:line="360" w:lineRule="auto"/>
        <w:rPr>
          <w:rFonts w:hint="eastAsia" w:ascii="宋体" w:hAnsi="宋体" w:cs="宋体"/>
          <w:color w:val="ff0000"/>
          <w:szCs w:val="21"/>
          <w:lang w:val="zh-CN"/>
        </w:rPr>
      </w:pPr>
      <w:r>
        <w:rPr>
          <w:rFonts w:hint="eastAsia" w:ascii="宋体" w:hAnsi="宋体" w:cs="宋体"/>
          <w:szCs w:val="21"/>
          <w:lang w:val="zh-CN"/>
        </w:rPr>
        <w:t xml:space="preserve">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center"/>
        <w:rPr>
          <w:rFonts w:hint="eastAsia" w:ascii="宋体" w:hAnsi="宋体" w:cs="宋体"/>
          <w:szCs w:val="21"/>
          <w:lang w:val="zh-CN"/>
        </w:rPr>
      </w:pPr>
      <w:r>
        <w:rPr>
          <w:rFonts w:hint="eastAsia" w:ascii="宋体" w:hAnsi="宋体" w:cs="宋体"/>
          <w:szCs w:val="21"/>
          <w:lang w:val="zh-CN"/>
        </w:rPr>
      </w:r>
      <w:r/>
    </w:p>
    <w:p>
      <w:pPr>
        <w:pStyle w:val="1160"/>
        <w:ind w:firstLine="0"/>
        <w:rPr>
          <w:rFonts w:hint="eastAsia" w:ascii="宋体" w:hAnsi="宋体"/>
          <w:b/>
          <w:bCs w:val="0"/>
        </w:rPr>
      </w:pPr>
      <w:r>
        <w:rPr>
          <w:rFonts w:hint="eastAsia" w:ascii="宋体" w:hAnsi="宋体"/>
          <w:b/>
          <w:bCs w:val="0"/>
        </w:rPr>
        <w:br w:type="page" w:clear="all"/>
      </w:r>
      <w:r/>
    </w:p>
    <w:p>
      <w:pPr>
        <w:pStyle w:val="1160"/>
        <w:ind w:firstLine="0"/>
        <w:rPr>
          <w:rFonts w:hint="eastAsia" w:ascii="宋体" w:hAnsi="宋体"/>
          <w:b/>
          <w:bCs w:val="0"/>
        </w:rPr>
      </w:pPr>
      <w:r>
        <w:rPr>
          <w:rFonts w:ascii="宋体" w:hAnsi="宋体"/>
          <w:b/>
          <w:bCs w:val="0"/>
        </w:rPr>
        <w:t xml:space="preserve">附件</w:t>
      </w:r>
      <w:r>
        <w:rPr>
          <w:rFonts w:hint="eastAsia" w:ascii="宋体" w:hAnsi="宋体"/>
          <w:b/>
          <w:bCs w:val="0"/>
        </w:rPr>
        <w:t xml:space="preserve">10.针对本项目的技术服务方案</w:t>
      </w:r>
      <w:r/>
    </w:p>
    <w:p>
      <w:pPr>
        <w:pStyle w:val="1160"/>
        <w:ind w:firstLine="0"/>
        <w:rPr>
          <w:rFonts w:hint="eastAsia" w:ascii="宋体" w:hAnsi="宋体"/>
          <w:b/>
          <w:bCs w:val="0"/>
        </w:rPr>
      </w:pPr>
      <w:r>
        <w:rPr>
          <w:rFonts w:hint="eastAsia" w:ascii="宋体" w:hAnsi="宋体"/>
          <w:b/>
          <w:bCs w:val="0"/>
        </w:rPr>
      </w:r>
      <w:r/>
    </w:p>
    <w:p>
      <w:pPr>
        <w:jc w:val="center"/>
        <w:spacing w:line="360" w:lineRule="auto"/>
        <w:tabs>
          <w:tab w:val="left" w:pos="1320" w:leader="none"/>
        </w:tabs>
        <w:rPr>
          <w:rFonts w:hint="eastAsia" w:ascii="宋体" w:hAnsi="宋体"/>
          <w:b/>
          <w:szCs w:val="21"/>
        </w:rPr>
      </w:pPr>
      <w:r>
        <w:rPr>
          <w:rFonts w:hint="eastAsia" w:ascii="宋体" w:hAnsi="宋体"/>
          <w:b/>
          <w:szCs w:val="21"/>
        </w:rPr>
        <w:t xml:space="preserve">针对本项目的技术服务方案</w:t>
      </w:r>
      <w:r/>
    </w:p>
    <w:tbl>
      <w:tblPr>
        <w:tblStyle w:val="815"/>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642"/>
      </w:tblGrid>
      <w:tr>
        <w:trPr/>
        <w:tc>
          <w:tcPr>
            <w:tcW w:w="8642" w:type="dxa"/>
            <w:textDirection w:val="lrTb"/>
            <w:noWrap w:val="false"/>
          </w:tcPr>
          <w:p>
            <w:pPr>
              <w:jc w:val="left"/>
              <w:rPr>
                <w:rFonts w:hint="eastAsia" w:ascii="宋体" w:hAnsi="宋体"/>
                <w:szCs w:val="21"/>
              </w:rPr>
            </w:pPr>
            <w:r>
              <w:rPr>
                <w:rFonts w:hint="eastAsia" w:ascii="宋体" w:hAnsi="宋体"/>
                <w:szCs w:val="21"/>
              </w:rPr>
              <w:t xml:space="preserve">提示：</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1、供应商应根据本次采购项目要求，对项目工作方案进行详细的说明与描述。</w:t>
            </w:r>
            <w:r/>
          </w:p>
          <w:p>
            <w:pPr>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2、供应商应针对本次采购项目特点：针对本项目需求进行逐一描述。</w:t>
            </w:r>
            <w:r/>
          </w:p>
          <w:p>
            <w:pPr>
              <w:jc w:val="left"/>
              <w:rPr>
                <w:rFonts w:hint="eastAsia" w:ascii="宋体" w:hAnsi="宋体"/>
                <w:b/>
                <w:szCs w:val="21"/>
              </w:rPr>
            </w:pPr>
            <w:r>
              <w:rPr>
                <w:rFonts w:ascii="宋体" w:hAnsi="宋体" w:cs="宋体"/>
                <w:color w:val="000000"/>
                <w:szCs w:val="21"/>
              </w:rPr>
              <w:t xml:space="preserve">3、供应商可根据自身情况编写，本页不够可另加页附后。</w:t>
            </w:r>
            <w:r/>
          </w:p>
        </w:tc>
      </w:tr>
      <w:tr>
        <w:trPr>
          <w:trHeight w:val="9345"/>
        </w:trPr>
        <w:tc>
          <w:tcPr>
            <w:tcW w:w="8642" w:type="dxa"/>
            <w:textDirection w:val="lrTb"/>
            <w:noWrap w:val="false"/>
          </w:tcPr>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t xml:space="preserve">        </w:t>
            </w:r>
            <w:r/>
          </w:p>
        </w:tc>
      </w:tr>
    </w:tbl>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hint="eastAsia" w:ascii="宋体" w:hAnsi="宋体" w:cs="宋体"/>
          <w:szCs w:val="21"/>
          <w:lang w:val="zh-CN"/>
        </w:rPr>
      </w:pPr>
      <w:r>
        <w:rPr>
          <w:rFonts w:hint="eastAsia" w:ascii="宋体" w:hAnsi="宋体" w:cs="宋体"/>
          <w:szCs w:val="21"/>
          <w:lang w:val="zh-CN"/>
        </w:rPr>
        <w:t xml:space="preserve"> 日    期：     年</w:t>
      </w:r>
      <w:r>
        <w:rPr>
          <w:rFonts w:hint="eastAsia" w:ascii="宋体" w:hAnsi="宋体" w:cs="宋体"/>
          <w:szCs w:val="21"/>
        </w:rPr>
        <w:t xml:space="preserve">     </w:t>
      </w:r>
      <w:r>
        <w:rPr>
          <w:rFonts w:hint="eastAsia" w:ascii="宋体" w:hAnsi="宋体" w:cs="宋体"/>
          <w:szCs w:val="21"/>
          <w:lang w:val="zh-CN"/>
        </w:rPr>
        <w:t xml:space="preserve">月   </w:t>
      </w:r>
      <w:r>
        <w:rPr>
          <w:rFonts w:hint="eastAsia" w:ascii="宋体" w:hAnsi="宋体" w:cs="宋体"/>
          <w:szCs w:val="21"/>
        </w:rPr>
        <w:t xml:space="preserve"> </w:t>
      </w:r>
      <w:r>
        <w:rPr>
          <w:rFonts w:hint="eastAsia" w:ascii="宋体" w:hAnsi="宋体" w:cs="宋体"/>
          <w:szCs w:val="21"/>
          <w:lang w:val="zh-CN"/>
        </w:rPr>
        <w:t xml:space="preserve">日</w:t>
      </w:r>
      <w:r/>
    </w:p>
    <w:p>
      <w:pPr>
        <w:jc w:val="left"/>
        <w:rPr>
          <w:rFonts w:hint="eastAsia" w:ascii="宋体" w:hAnsi="宋体"/>
        </w:rPr>
      </w:pPr>
      <w:r>
        <w:rPr>
          <w:rFonts w:hint="eastAsia" w:ascii="宋体" w:hAnsi="宋体"/>
        </w:rPr>
        <w:t xml:space="preserve"> </w:t>
      </w:r>
      <w:r>
        <w:rPr>
          <w:rFonts w:ascii="宋体" w:hAnsi="宋体"/>
        </w:rPr>
        <w:br w:type="page" w:clear="all"/>
      </w:r>
      <w:bookmarkEnd w:id="87"/>
      <w:r/>
      <w:bookmarkEnd w:id="88"/>
      <w:r/>
      <w:r/>
    </w:p>
    <w:p>
      <w:pPr>
        <w:pStyle w:val="1160"/>
        <w:ind w:firstLine="0"/>
        <w:rPr>
          <w:rFonts w:hint="eastAsia" w:ascii="宋体" w:hAnsi="宋体"/>
          <w:b/>
          <w:bCs w:val="0"/>
        </w:rPr>
      </w:pPr>
      <w:r>
        <w:rPr>
          <w:rFonts w:ascii="宋体" w:hAnsi="宋体"/>
          <w:b/>
          <w:bCs w:val="0"/>
        </w:rPr>
        <w:t xml:space="preserve">附件1</w:t>
      </w:r>
      <w:r>
        <w:rPr>
          <w:rFonts w:hint="eastAsia" w:ascii="宋体" w:hAnsi="宋体"/>
          <w:b/>
          <w:bCs w:val="0"/>
        </w:rPr>
        <w:t xml:space="preserve">1.</w:t>
      </w:r>
      <w:r>
        <w:rPr>
          <w:rFonts w:ascii="宋体" w:hAnsi="宋体"/>
          <w:b/>
          <w:bCs w:val="0"/>
        </w:rPr>
        <w:t xml:space="preserve">中小企业声明函</w:t>
      </w:r>
      <w:r/>
    </w:p>
    <w:p>
      <w:pPr>
        <w:jc w:val="center"/>
        <w:spacing w:line="360" w:lineRule="auto"/>
        <w:tabs>
          <w:tab w:val="left" w:pos="8930" w:leader="none"/>
          <w:tab w:val="left" w:pos="9306" w:leader="none"/>
        </w:tabs>
        <w:rPr>
          <w:rFonts w:hint="eastAsia" w:ascii="宋体" w:hAnsi="宋体" w:cs="宋体"/>
          <w:b/>
          <w:szCs w:val="21"/>
        </w:rPr>
      </w:pPr>
      <w:r>
        <w:rPr>
          <w:rFonts w:hint="eastAsia" w:ascii="宋体" w:hAnsi="宋体" w:cs="宋体"/>
          <w:b/>
          <w:szCs w:val="21"/>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（标的名称），属于</w:t>
      </w:r>
      <w:r>
        <w:rPr>
          <w:rFonts w:hint="eastAsia" w:ascii="宋体" w:hAnsi="宋体" w:cs="宋体"/>
          <w:szCs w:val="21"/>
          <w:u w:val="single"/>
        </w:rPr>
        <w:t xml:space="preserve"> </w:t>
      </w:r>
      <w:r>
        <w:rPr>
          <w:rFonts w:hint="eastAsia" w:ascii="宋体" w:hAnsi="宋体" w:cs="宋体"/>
          <w:b/>
          <w:bCs/>
          <w:szCs w:val="21"/>
          <w:u w:val="single"/>
        </w:rPr>
        <w:t xml:space="preserve">建筑业</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（中型企业、小型企业、微型企业）； </w:t>
      </w:r>
      <w:r/>
    </w:p>
    <w:p>
      <w:pPr>
        <w:numPr>
          <w:ilvl w:val="0"/>
          <w:numId w:val="2"/>
        </w:num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（标的名称），属于</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（采购文件中明确的所属行业）；承建（承接）企业为</w:t>
      </w:r>
      <w:r>
        <w:rPr>
          <w:rFonts w:hint="eastAsia" w:ascii="宋体" w:hAnsi="宋体" w:cs="宋体"/>
          <w:szCs w:val="21"/>
          <w:u w:val="single"/>
        </w:rPr>
        <w:t xml:space="preserve">        </w:t>
      </w:r>
      <w:r>
        <w:rPr>
          <w:rFonts w:hint="eastAsia" w:ascii="宋体" w:hAnsi="宋体" w:cs="宋体"/>
          <w:szCs w:val="21"/>
        </w:rPr>
        <w:t xml:space="preserve">（企业名称），从业人员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        </w:t>
      </w:r>
      <w:r>
        <w:rPr>
          <w:rFonts w:hint="eastAsia" w:ascii="宋体" w:hAnsi="宋体" w:cs="宋体"/>
          <w:szCs w:val="21"/>
        </w:rPr>
        <w:t xml:space="preserve">（中型企业、 小型企业、微型企业）；</w:t>
      </w:r>
      <w:r/>
    </w:p>
    <w:p>
      <w:pPr>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 ……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r>
      <w:r/>
    </w:p>
    <w:p>
      <w:pPr>
        <w:ind w:firstLine="567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企业名称（盖章）：</w:t>
      </w:r>
      <w:r/>
    </w:p>
    <w:p>
      <w:pPr>
        <w:ind w:firstLine="5670"/>
        <w:jc w:val="left"/>
        <w:spacing w:line="360" w:lineRule="auto"/>
        <w:tabs>
          <w:tab w:val="left" w:pos="8930" w:leader="none"/>
          <w:tab w:val="left" w:pos="9306" w:leader="none"/>
        </w:tabs>
        <w:rPr>
          <w:rFonts w:hint="eastAsia" w:ascii="宋体" w:hAnsi="宋体" w:cs="宋体"/>
          <w:szCs w:val="21"/>
        </w:rPr>
      </w:pPr>
      <w:r>
        <w:rPr>
          <w:rFonts w:hint="eastAsia" w:ascii="宋体" w:hAnsi="宋体" w:cs="宋体"/>
          <w:szCs w:val="21"/>
        </w:rPr>
        <w:t xml:space="preserve">日 期：</w:t>
      </w:r>
      <w:r/>
    </w:p>
    <w:p>
      <w:pPr>
        <w:ind w:firstLine="420"/>
        <w:rPr>
          <w:rFonts w:hint="eastAsia" w:ascii="宋体" w:hAnsi="宋体" w:cs="宋体"/>
          <w:szCs w:val="21"/>
        </w:rPr>
      </w:pPr>
      <w:r>
        <w:rPr>
          <w:rFonts w:hint="eastAsia" w:ascii="宋体" w:hAnsi="宋体" w:cs="宋体"/>
          <w:szCs w:val="21"/>
        </w:rPr>
        <w:t xml:space="preserve">备注：</w:t>
      </w:r>
      <w:r/>
    </w:p>
    <w:p>
      <w:pPr>
        <w:pStyle w:val="1160"/>
        <w:rPr>
          <w:rFonts w:hint="eastAsia" w:ascii="宋体" w:hAnsi="宋体"/>
          <w:szCs w:val="21"/>
        </w:rPr>
      </w:pPr>
      <w:r>
        <w:rPr>
          <w:rFonts w:hint="eastAsia" w:ascii="宋体" w:hAnsi="宋体"/>
          <w:szCs w:val="21"/>
        </w:rPr>
        <w:t xml:space="preserve">注：1、中小企业划分标准详见“工信部联企业〔2011〕300号通知中的《中小企业划型标准规定》。</w:t>
      </w:r>
      <w:r/>
    </w:p>
    <w:p>
      <w:pPr>
        <w:pStyle w:val="1160"/>
        <w:rPr>
          <w:rFonts w:hint="eastAsia" w:ascii="宋体" w:hAnsi="宋体"/>
          <w:szCs w:val="21"/>
        </w:rPr>
      </w:pPr>
      <w:r>
        <w:rPr>
          <w:rFonts w:hint="eastAsia" w:ascii="宋体" w:hAnsi="宋体"/>
          <w:szCs w:val="21"/>
        </w:rPr>
        <w:t xml:space="preserve">2、本项目所属行业：建筑业。</w:t>
      </w:r>
      <w:r/>
    </w:p>
    <w:p>
      <w:pPr>
        <w:pStyle w:val="1160"/>
        <w:rPr>
          <w:rFonts w:hint="eastAsia" w:ascii="宋体" w:hAnsi="宋体"/>
          <w:szCs w:val="21"/>
        </w:rPr>
      </w:pPr>
      <w:r>
        <w:rPr>
          <w:rFonts w:hint="eastAsia" w:ascii="宋体" w:hAnsi="宋体"/>
          <w:szCs w:val="21"/>
        </w:rPr>
        <w:t xml:space="preserve">3、从业人员、营业收入、资产总额填报上一年度数据，无上一年度数据的新成立企业可不填报。</w:t>
      </w:r>
      <w:r/>
    </w:p>
    <w:p>
      <w:pPr>
        <w:pStyle w:val="1160"/>
        <w:ind w:firstLine="420"/>
        <w:rPr>
          <w:rFonts w:hint="eastAsia" w:ascii="宋体" w:hAnsi="宋体"/>
        </w:rPr>
      </w:pPr>
      <w:r>
        <w:rPr>
          <w:rFonts w:ascii="宋体" w:hAnsi="宋体"/>
        </w:rPr>
        <w:br w:type="page" w:clear="all"/>
      </w:r>
      <w:r/>
    </w:p>
    <w:p>
      <w:pPr>
        <w:pStyle w:val="1160"/>
        <w:ind w:firstLine="0"/>
        <w:rPr>
          <w:rFonts w:hint="eastAsia" w:ascii="宋体" w:hAnsi="宋体"/>
          <w:b/>
          <w:bCs w:val="0"/>
        </w:rPr>
      </w:pPr>
      <w:r>
        <w:rPr>
          <w:rFonts w:hint="eastAsia" w:ascii="宋体" w:hAnsi="宋体"/>
          <w:b/>
          <w:bCs w:val="0"/>
        </w:rPr>
        <w:t xml:space="preserve">附件12.残疾人</w:t>
      </w:r>
      <w:r>
        <w:rPr>
          <w:rFonts w:hint="eastAsia" w:ascii="宋体" w:hAnsi="宋体"/>
          <w:b/>
          <w:bCs w:val="0"/>
          <w:lang w:val="zh-CN"/>
        </w:rPr>
        <w:t xml:space="preserve">福利性单位声明函</w:t>
      </w:r>
      <w:r/>
    </w:p>
    <w:p>
      <w:pPr>
        <w:jc w:val="left"/>
        <w:spacing w:line="480" w:lineRule="exact"/>
      </w:pPr>
      <w:r/>
      <w:r/>
    </w:p>
    <w:p>
      <w:pPr>
        <w:jc w:val="center"/>
        <w:spacing w:line="480" w:lineRule="exact"/>
        <w:rPr>
          <w:rFonts w:hint="eastAsia" w:ascii="宋体" w:hAnsi="宋体"/>
          <w:b/>
          <w:szCs w:val="21"/>
        </w:rPr>
      </w:pPr>
      <w:r>
        <w:rPr>
          <w:rFonts w:hint="eastAsia" w:ascii="宋体" w:hAnsi="宋体"/>
          <w:b/>
          <w:szCs w:val="21"/>
        </w:rPr>
        <w:t xml:space="preserve">残疾人福利性单位声明函</w:t>
      </w:r>
      <w:r/>
    </w:p>
    <w:p>
      <w:pPr>
        <w:spacing w:line="360" w:lineRule="auto"/>
        <w:rPr>
          <w:rFonts w:hint="eastAsia" w:ascii="宋体" w:hAnsi="宋体"/>
          <w:szCs w:val="21"/>
          <w:lang w:val="zh-CN"/>
        </w:rPr>
      </w:pPr>
      <w:r/>
      <w:bookmarkStart w:id="89" w:name="_Toc15378"/>
      <w:r/>
      <w:bookmarkStart w:id="90" w:name="_Toc3869"/>
      <w:r/>
      <w:bookmarkStart w:id="91" w:name="_Toc32206"/>
      <w:r>
        <w:rPr>
          <w:rFonts w:hint="eastAsia" w:ascii="宋体" w:hAnsi="宋体"/>
          <w:szCs w:val="21"/>
          <w:u w:val="single"/>
          <w:lang w:val="zh-CN"/>
        </w:rPr>
        <w:t xml:space="preserve">江苏鸿渐投资咨询管理有限公司</w:t>
      </w:r>
      <w:r>
        <w:rPr>
          <w:rFonts w:hint="eastAsia" w:ascii="宋体" w:hAnsi="宋体"/>
          <w:szCs w:val="21"/>
          <w:lang w:val="zh-CN"/>
        </w:rPr>
        <w:t xml:space="preserve">：</w:t>
      </w:r>
      <w:bookmarkEnd w:id="89"/>
      <w:r/>
      <w:bookmarkEnd w:id="90"/>
      <w:r/>
      <w:bookmarkEnd w:id="91"/>
      <w:r/>
      <w:r/>
    </w:p>
    <w:p>
      <w:pPr>
        <w:spacing w:line="360" w:lineRule="auto"/>
        <w:rPr>
          <w:rFonts w:hint="eastAsia" w:ascii="宋体" w:hAnsi="宋体"/>
          <w:szCs w:val="21"/>
        </w:rPr>
      </w:pPr>
      <w:r>
        <w:rPr>
          <w:rFonts w:ascii="宋体" w:hAnsi="宋体"/>
          <w:szCs w:val="21"/>
        </w:rPr>
        <w:t xml:space="preserve">    </w:t>
      </w: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w:t>
      </w:r>
      <w:r>
        <w:rPr>
          <w:rFonts w:ascii="宋体" w:hAnsi="宋体" w:cs="宋体"/>
          <w:szCs w:val="21"/>
          <w:u w:val="single"/>
          <w:lang w:val="zh-CN"/>
        </w:rPr>
        <w:t xml:space="preserve">              </w:t>
      </w:r>
      <w:r>
        <w:rPr>
          <w:rFonts w:hint="eastAsia" w:ascii="宋体" w:hAnsi="宋体" w:cs="宋体"/>
          <w:szCs w:val="21"/>
          <w:lang w:val="zh-CN"/>
        </w:rPr>
        <w:t xml:space="preserve">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pStyle w:val="1109"/>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hint="eastAsia" w:ascii="宋体" w:hAnsi="宋体"/>
          <w:b/>
          <w:szCs w:val="21"/>
        </w:rPr>
      </w:r>
      <w:r/>
    </w:p>
    <w:p>
      <w:pPr>
        <w:ind w:right="-210"/>
        <w:jc w:val="center"/>
        <w:spacing w:line="360" w:lineRule="auto"/>
        <w:rPr>
          <w:rFonts w:hint="eastAsia" w:ascii="宋体" w:hAnsi="宋体" w:cs="宋体"/>
          <w:szCs w:val="21"/>
          <w:lang w:val="zh-CN"/>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供应商名称</w:t>
      </w:r>
      <w:r>
        <w:rPr>
          <w:rFonts w:ascii="宋体" w:hAnsi="宋体"/>
          <w:color w:val="000000"/>
          <w:szCs w:val="21"/>
        </w:rPr>
        <w:t xml:space="preserve">：（公章）</w:t>
      </w:r>
      <w:r>
        <w:rPr>
          <w:rFonts w:hint="eastAsia" w:ascii="宋体" w:hAnsi="宋体" w:cs="宋体"/>
          <w:szCs w:val="21"/>
          <w:lang w:val="zh-CN"/>
        </w:rPr>
        <w:t xml:space="preserve"> </w:t>
      </w:r>
      <w:r/>
    </w:p>
    <w:p>
      <w:pPr>
        <w:ind w:firstLine="210"/>
        <w:jc w:val="right"/>
        <w:spacing w:line="360" w:lineRule="auto"/>
        <w:rPr>
          <w:rFonts w:hint="eastAsia"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rPr>
          <w:rFonts w:hint="eastAsia" w:ascii="宋体" w:hAnsi="宋体" w:cs="宋体"/>
          <w:szCs w:val="21"/>
          <w:lang w:val="zh-CN"/>
        </w:rPr>
      </w:pPr>
      <w:r>
        <w:rPr>
          <w:rFonts w:hint="eastAsia" w:ascii="宋体" w:hAnsi="宋体" w:cs="宋体"/>
          <w:szCs w:val="21"/>
          <w:lang w:val="zh-CN"/>
        </w:rPr>
      </w:r>
      <w:r/>
    </w:p>
    <w:sectPr>
      <w:footnotePr/>
      <w:endnotePr/>
      <w:type w:val="nextPage"/>
      <w:pgSz w:w="11906" w:h="16838" w:orient="portrait"/>
      <w:pgMar w:top="1440" w:right="1274" w:bottom="1134"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仿宋v.萀">
    <w:panose1 w:val="02010609060101010101"/>
  </w:font>
  <w:font w:name="等线 Light">
    <w:panose1 w:val="02010600030101010101"/>
  </w:font>
  <w:font w:name="仿宋">
    <w:panose1 w:val="02010609060101010101"/>
  </w:font>
  <w:font w:name="方正仿宋简体">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15626879"/>
      <w:rPr/>
    </w:sdtPr>
    <w:sdtContent>
      <w:sdt>
        <w:sdtPr>
          <w15:appearance w15:val="boundingBox"/>
          <w:id w:val="-989396730"/>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16</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sdt>
        <w:sdtPr>
          <w15:appearance w15:val="boundingBox"/>
          <w:id w:val="1728636285"/>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18</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p>
    <w:pPr>
      <w:pStyle w:val="833"/>
      <w:tabs>
        <w:tab w:val="clear" w:pos="4153" w:leader="none"/>
        <w:tab w:val="center" w:pos="4345" w:leader="none"/>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15633652"/>
      <w:rPr/>
    </w:sdtPr>
    <w:sdtContent>
      <w:sdt>
        <w:sdtPr>
          <w15:appearance w15:val="boundingBox"/>
          <w:id w:val="158817526"/>
          <w:rPr/>
        </w:sdtPr>
        <w:sdtContent>
          <w:p>
            <w:pPr>
              <w:pStyle w:val="83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49</w:t>
            </w:r>
            <w:r>
              <w:rPr>
                <w:b/>
                <w:bCs/>
                <w:sz w:val="24"/>
                <w:szCs w:val="24"/>
              </w:rPr>
              <w:fldChar w:fldCharType="end"/>
            </w:r>
            <w: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p>
    <w:pPr>
      <w:pStyle w:val="8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1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3">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2">
    <w:name w:val="Endnote Text Char"/>
    <w:link w:val="831"/>
    <w:uiPriority w:val="99"/>
    <w:rPr>
      <w:sz w:val="20"/>
    </w:rPr>
  </w:style>
  <w:style w:type="paragraph" w:styleId="803">
    <w:name w:val="TOC Heading"/>
    <w:uiPriority w:val="39"/>
    <w:unhideWhenUsed/>
  </w:style>
  <w:style w:type="paragraph" w:styleId="80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05">
    <w:name w:val="Heading 1"/>
    <w:basedOn w:val="804"/>
    <w:next w:val="804"/>
    <w:link w:val="1049"/>
    <w:uiPriority w:val="0"/>
    <w:qFormat/>
    <w:pPr>
      <w:keepLines/>
      <w:keepNext/>
      <w:spacing w:before="200" w:after="200"/>
      <w:outlineLvl w:val="0"/>
    </w:pPr>
    <w:rPr>
      <w:b/>
      <w:bCs/>
      <w:sz w:val="44"/>
      <w:szCs w:val="44"/>
      <w:lang w:val="zh-CN"/>
    </w:rPr>
  </w:style>
  <w:style w:type="paragraph" w:styleId="806">
    <w:name w:val="Heading 2"/>
    <w:basedOn w:val="804"/>
    <w:next w:val="804"/>
    <w:link w:val="1046"/>
    <w:uiPriority w:val="0"/>
    <w:qFormat/>
    <w:pPr>
      <w:keepLines/>
      <w:keepNext/>
      <w:spacing w:before="260" w:after="260" w:line="416" w:lineRule="auto"/>
      <w:outlineLvl w:val="1"/>
    </w:pPr>
    <w:rPr>
      <w:rFonts w:ascii="Cambria" w:hAnsi="Cambria"/>
      <w:b/>
      <w:bCs/>
      <w:sz w:val="32"/>
      <w:szCs w:val="32"/>
      <w:lang w:val="zh-CN"/>
    </w:rPr>
  </w:style>
  <w:style w:type="paragraph" w:styleId="807">
    <w:name w:val="Heading 3"/>
    <w:basedOn w:val="804"/>
    <w:next w:val="804"/>
    <w:link w:val="1071"/>
    <w:uiPriority w:val="0"/>
    <w:qFormat/>
    <w:pPr>
      <w:keepLines/>
      <w:keepNext/>
      <w:spacing w:before="260" w:after="260" w:line="416" w:lineRule="auto"/>
      <w:outlineLvl w:val="2"/>
    </w:pPr>
    <w:rPr>
      <w:b/>
      <w:szCs w:val="32"/>
      <w:lang w:val="zh-CN"/>
    </w:rPr>
  </w:style>
  <w:style w:type="paragraph" w:styleId="808">
    <w:name w:val="Heading 4"/>
    <w:basedOn w:val="804"/>
    <w:next w:val="804"/>
    <w:link w:val="1024"/>
    <w:uiPriority w:val="0"/>
    <w:qFormat/>
    <w:pPr>
      <w:keepNext/>
      <w:spacing w:before="240" w:after="60"/>
      <w:outlineLvl w:val="3"/>
    </w:pPr>
    <w:rPr>
      <w:b/>
      <w:bCs/>
      <w:sz w:val="28"/>
      <w:szCs w:val="28"/>
      <w:lang w:val="zh-CN"/>
    </w:rPr>
  </w:style>
  <w:style w:type="paragraph" w:styleId="809">
    <w:name w:val="Heading 5"/>
    <w:basedOn w:val="804"/>
    <w:next w:val="804"/>
    <w:link w:val="1045"/>
    <w:uiPriority w:val="0"/>
    <w:qFormat/>
    <w:pPr>
      <w:spacing w:before="240" w:after="60"/>
      <w:outlineLvl w:val="4"/>
    </w:pPr>
    <w:rPr>
      <w:b/>
      <w:bCs/>
      <w:i/>
      <w:iCs/>
      <w:sz w:val="26"/>
      <w:szCs w:val="26"/>
      <w:lang w:val="zh-CN"/>
    </w:rPr>
  </w:style>
  <w:style w:type="paragraph" w:styleId="810">
    <w:name w:val="Heading 6"/>
    <w:basedOn w:val="804"/>
    <w:next w:val="804"/>
    <w:link w:val="1072"/>
    <w:uiPriority w:val="0"/>
    <w:qFormat/>
    <w:pPr>
      <w:keepLines/>
      <w:keepNext/>
      <w:spacing w:line="317" w:lineRule="auto"/>
      <w:outlineLvl w:val="5"/>
    </w:pPr>
    <w:rPr>
      <w:rFonts w:ascii="Arial" w:hAnsi="Arial" w:eastAsia="黑体"/>
      <w:b/>
      <w:sz w:val="24"/>
      <w:szCs w:val="24"/>
      <w:lang w:val="zh-CN"/>
    </w:rPr>
  </w:style>
  <w:style w:type="paragraph" w:styleId="811">
    <w:name w:val="Heading 7"/>
    <w:basedOn w:val="804"/>
    <w:next w:val="804"/>
    <w:link w:val="1092"/>
    <w:uiPriority w:val="0"/>
    <w:qFormat/>
    <w:pPr>
      <w:keepLines/>
      <w:keepNext/>
      <w:spacing w:line="317" w:lineRule="auto"/>
      <w:outlineLvl w:val="6"/>
    </w:pPr>
    <w:rPr>
      <w:b/>
      <w:sz w:val="24"/>
      <w:szCs w:val="24"/>
      <w:lang w:val="zh-CN"/>
    </w:rPr>
  </w:style>
  <w:style w:type="paragraph" w:styleId="812">
    <w:name w:val="Heading 8"/>
    <w:basedOn w:val="804"/>
    <w:next w:val="804"/>
    <w:link w:val="1038"/>
    <w:uiPriority w:val="0"/>
    <w:qFormat/>
    <w:pPr>
      <w:keepLines/>
      <w:keepNext/>
      <w:spacing w:line="317" w:lineRule="auto"/>
      <w:outlineLvl w:val="7"/>
    </w:pPr>
    <w:rPr>
      <w:rFonts w:ascii="Arial" w:hAnsi="Arial" w:eastAsia="黑体"/>
      <w:sz w:val="24"/>
      <w:szCs w:val="24"/>
      <w:lang w:val="zh-CN"/>
    </w:rPr>
  </w:style>
  <w:style w:type="paragraph" w:styleId="813">
    <w:name w:val="Heading 9"/>
    <w:basedOn w:val="804"/>
    <w:next w:val="804"/>
    <w:link w:val="1082"/>
    <w:uiPriority w:val="0"/>
    <w:qFormat/>
    <w:pPr>
      <w:keepLines/>
      <w:keepNext/>
      <w:spacing w:line="317" w:lineRule="auto"/>
      <w:outlineLvl w:val="8"/>
    </w:pPr>
    <w:rPr>
      <w:rFonts w:ascii="Arial" w:hAnsi="Arial" w:eastAsia="黑体"/>
      <w:szCs w:val="24"/>
      <w:lang w:val="zh-CN"/>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link w:val="1090"/>
    <w:uiPriority w:val="0"/>
    <w:qFormat/>
    <w:pPr>
      <w:ind w:firstLine="420"/>
      <w:jc w:val="left"/>
    </w:pPr>
    <w:rPr>
      <w:rFonts w:eastAsia="楷体_GB2312"/>
      <w:sz w:val="24"/>
      <w:lang w:val="zh-CN"/>
    </w:rPr>
  </w:style>
  <w:style w:type="paragraph" w:styleId="818">
    <w:name w:val="Caption"/>
    <w:basedOn w:val="804"/>
    <w:next w:val="804"/>
    <w:uiPriority w:val="0"/>
    <w:qFormat/>
    <w:rPr>
      <w:rFonts w:ascii="Arial" w:hAnsi="Arial" w:eastAsia="黑体"/>
      <w:sz w:val="20"/>
      <w:szCs w:val="24"/>
    </w:rPr>
  </w:style>
  <w:style w:type="paragraph" w:styleId="819">
    <w:name w:val="Document Map"/>
    <w:basedOn w:val="804"/>
    <w:link w:val="1023"/>
    <w:uiPriority w:val="99"/>
    <w:unhideWhenUsed/>
    <w:qFormat/>
    <w:rPr>
      <w:rFonts w:ascii="宋体"/>
      <w:sz w:val="18"/>
      <w:szCs w:val="18"/>
      <w:lang w:val="zh-CN"/>
    </w:rPr>
  </w:style>
  <w:style w:type="paragraph" w:styleId="820">
    <w:name w:val="annotation text"/>
    <w:basedOn w:val="804"/>
    <w:link w:val="1041"/>
    <w:uiPriority w:val="99"/>
    <w:qFormat/>
    <w:pPr>
      <w:jc w:val="left"/>
    </w:pPr>
    <w:rPr>
      <w:sz w:val="20"/>
      <w:lang w:val="zh-CN"/>
    </w:rPr>
  </w:style>
  <w:style w:type="paragraph" w:styleId="821">
    <w:name w:val="Body Text 3"/>
    <w:basedOn w:val="804"/>
    <w:link w:val="1089"/>
    <w:uiPriority w:val="0"/>
    <w:qFormat/>
    <w:rPr>
      <w:sz w:val="16"/>
      <w:szCs w:val="24"/>
      <w:lang w:val="zh-CN"/>
    </w:rPr>
  </w:style>
  <w:style w:type="paragraph" w:styleId="822">
    <w:name w:val="Body Text"/>
    <w:basedOn w:val="804"/>
    <w:link w:val="1059"/>
    <w:uiPriority w:val="0"/>
    <w:qFormat/>
    <w:pPr>
      <w:spacing w:after="120"/>
    </w:pPr>
    <w:rPr>
      <w:rFonts w:ascii="Calibri" w:hAnsi="Calibri"/>
      <w:szCs w:val="22"/>
    </w:rPr>
  </w:style>
  <w:style w:type="paragraph" w:styleId="823">
    <w:name w:val="Body Text Indent"/>
    <w:basedOn w:val="804"/>
    <w:link w:val="1029"/>
    <w:uiPriority w:val="0"/>
    <w:qFormat/>
    <w:pPr>
      <w:ind w:firstLine="420"/>
      <w:spacing w:line="360" w:lineRule="auto"/>
    </w:pPr>
    <w:rPr>
      <w:rFonts w:ascii="宋体" w:hAnsi="宋体"/>
      <w:szCs w:val="24"/>
      <w:lang w:val="zh-CN"/>
    </w:rPr>
  </w:style>
  <w:style w:type="paragraph" w:styleId="824">
    <w:name w:val="Block Text"/>
    <w:basedOn w:val="804"/>
    <w:uiPriority w:val="0"/>
    <w:qFormat/>
    <w:pPr>
      <w:ind w:left="630" w:right="-609" w:firstLine="420"/>
      <w:spacing w:line="360" w:lineRule="auto"/>
    </w:pPr>
    <w:rPr>
      <w:rFonts w:hint="eastAsia" w:ascii="仿宋_GB2312" w:eastAsia="仿宋_GB2312"/>
    </w:rPr>
  </w:style>
  <w:style w:type="paragraph" w:styleId="825">
    <w:name w:val="toc 5"/>
    <w:basedOn w:val="804"/>
    <w:next w:val="804"/>
    <w:uiPriority w:val="39"/>
    <w:unhideWhenUsed/>
    <w:qFormat/>
    <w:pPr>
      <w:ind w:left="1134"/>
      <w:spacing w:after="57"/>
    </w:pPr>
  </w:style>
  <w:style w:type="paragraph" w:styleId="826">
    <w:name w:val="toc 3"/>
    <w:basedOn w:val="804"/>
    <w:next w:val="804"/>
    <w:uiPriority w:val="39"/>
    <w:unhideWhenUsed/>
    <w:qFormat/>
    <w:pPr>
      <w:ind w:left="840"/>
    </w:pPr>
  </w:style>
  <w:style w:type="paragraph" w:styleId="827">
    <w:name w:val="Plain Text"/>
    <w:basedOn w:val="804"/>
    <w:link w:val="1016"/>
    <w:uiPriority w:val="0"/>
    <w:qFormat/>
    <w:rPr>
      <w:rFonts w:ascii="宋体" w:hAnsi="Courier New" w:eastAsia="楷体_GB2312"/>
      <w:sz w:val="28"/>
      <w:lang w:val="zh-CN"/>
    </w:rPr>
  </w:style>
  <w:style w:type="paragraph" w:styleId="828">
    <w:name w:val="toc 8"/>
    <w:basedOn w:val="804"/>
    <w:next w:val="804"/>
    <w:uiPriority w:val="39"/>
    <w:unhideWhenUsed/>
    <w:qFormat/>
    <w:pPr>
      <w:ind w:left="1984"/>
      <w:spacing w:after="57"/>
    </w:pPr>
  </w:style>
  <w:style w:type="paragraph" w:styleId="829">
    <w:name w:val="Date"/>
    <w:basedOn w:val="804"/>
    <w:next w:val="804"/>
    <w:link w:val="1064"/>
    <w:uiPriority w:val="0"/>
    <w:qFormat/>
    <w:rPr>
      <w:sz w:val="20"/>
      <w:lang w:val="zh-CN"/>
    </w:rPr>
  </w:style>
  <w:style w:type="paragraph" w:styleId="830">
    <w:name w:val="Body Text Indent 2"/>
    <w:basedOn w:val="804"/>
    <w:link w:val="1074"/>
    <w:uiPriority w:val="0"/>
    <w:qFormat/>
    <w:pPr>
      <w:ind w:firstLine="564"/>
    </w:pPr>
    <w:rPr>
      <w:rFonts w:ascii="宋体" w:hAnsi="宋体"/>
      <w:color w:val="ff0000"/>
      <w:sz w:val="24"/>
      <w:lang w:val="zh-CN"/>
    </w:rPr>
  </w:style>
  <w:style w:type="paragraph" w:styleId="831">
    <w:name w:val="endnote text"/>
    <w:basedOn w:val="804"/>
    <w:link w:val="1012"/>
    <w:uiPriority w:val="99"/>
    <w:semiHidden/>
    <w:unhideWhenUsed/>
    <w:qFormat/>
    <w:rPr>
      <w:sz w:val="20"/>
    </w:rPr>
  </w:style>
  <w:style w:type="paragraph" w:styleId="832">
    <w:name w:val="Balloon Text"/>
    <w:basedOn w:val="804"/>
    <w:link w:val="1068"/>
    <w:uiPriority w:val="99"/>
    <w:qFormat/>
    <w:rPr>
      <w:sz w:val="18"/>
      <w:szCs w:val="18"/>
      <w:lang w:val="zh-CN"/>
    </w:rPr>
  </w:style>
  <w:style w:type="paragraph" w:styleId="833">
    <w:name w:val="Footer"/>
    <w:basedOn w:val="804"/>
    <w:link w:val="1094"/>
    <w:uiPriority w:val="99"/>
    <w:unhideWhenUsed/>
    <w:qFormat/>
    <w:pPr>
      <w:jc w:val="left"/>
      <w:tabs>
        <w:tab w:val="center" w:pos="4153" w:leader="none"/>
        <w:tab w:val="right" w:pos="8306" w:leader="none"/>
      </w:tabs>
    </w:pPr>
    <w:rPr>
      <w:sz w:val="18"/>
      <w:szCs w:val="18"/>
      <w:lang w:val="zh-CN"/>
    </w:rPr>
  </w:style>
  <w:style w:type="paragraph" w:styleId="834">
    <w:name w:val="envelope return"/>
    <w:basedOn w:val="804"/>
    <w:uiPriority w:val="0"/>
    <w:qFormat/>
    <w:rPr>
      <w:rFonts w:ascii="Arial" w:hAnsi="Arial" w:eastAsia="楷体_GB2312"/>
      <w:sz w:val="26"/>
    </w:rPr>
  </w:style>
  <w:style w:type="paragraph" w:styleId="835">
    <w:name w:val="Header"/>
    <w:basedOn w:val="804"/>
    <w:link w:val="1080"/>
    <w:uiPriority w:val="0"/>
    <w:unhideWhenUsed/>
    <w:qFormat/>
    <w:pPr>
      <w:jc w:val="center"/>
      <w:tabs>
        <w:tab w:val="center" w:pos="4153" w:leader="none"/>
        <w:tab w:val="right" w:pos="8306" w:leader="none"/>
      </w:tabs>
      <w:pBdr>
        <w:bottom w:val="single" w:color="auto" w:sz="6" w:space="1"/>
      </w:pBdr>
    </w:pPr>
    <w:rPr>
      <w:sz w:val="18"/>
      <w:szCs w:val="18"/>
      <w:lang w:val="zh-CN"/>
    </w:rPr>
  </w:style>
  <w:style w:type="paragraph" w:styleId="836">
    <w:name w:val="toc 1"/>
    <w:basedOn w:val="804"/>
    <w:next w:val="804"/>
    <w:uiPriority w:val="39"/>
    <w:qFormat/>
    <w:pPr>
      <w:jc w:val="left"/>
    </w:pPr>
    <w:rPr>
      <w:rFonts w:eastAsia="楷体_GB2312"/>
      <w:sz w:val="24"/>
    </w:rPr>
  </w:style>
  <w:style w:type="paragraph" w:styleId="837">
    <w:name w:val="toc 4"/>
    <w:basedOn w:val="804"/>
    <w:next w:val="804"/>
    <w:uiPriority w:val="39"/>
    <w:unhideWhenUsed/>
    <w:qFormat/>
    <w:pPr>
      <w:ind w:left="850"/>
      <w:spacing w:after="57"/>
    </w:pPr>
  </w:style>
  <w:style w:type="paragraph" w:styleId="838">
    <w:name w:val="Subtitle"/>
    <w:basedOn w:val="804"/>
    <w:next w:val="804"/>
    <w:link w:val="1137"/>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39">
    <w:name w:val="footnote text"/>
    <w:basedOn w:val="805"/>
    <w:next w:val="824"/>
    <w:link w:val="1163"/>
    <w:uiPriority w:val="0"/>
    <w:qFormat/>
    <w:pPr>
      <w:ind w:firstLine="3584"/>
      <w:jc w:val="left"/>
      <w:keepLines w:val="0"/>
      <w:keepNext w:val="0"/>
      <w:spacing w:before="0" w:after="0" w:line="360" w:lineRule="auto"/>
      <w:widowControl/>
    </w:pPr>
    <w:rPr>
      <w:rFonts w:ascii="Calibri" w:hAnsi="Calibri"/>
      <w:b w:val="0"/>
      <w:bCs w:val="0"/>
      <w:sz w:val="20"/>
      <w:szCs w:val="20"/>
      <w:lang w:val="en-US"/>
    </w:rPr>
  </w:style>
  <w:style w:type="paragraph" w:styleId="840">
    <w:name w:val="toc 6"/>
    <w:basedOn w:val="804"/>
    <w:next w:val="804"/>
    <w:uiPriority w:val="39"/>
    <w:unhideWhenUsed/>
    <w:qFormat/>
    <w:pPr>
      <w:ind w:left="1417"/>
      <w:spacing w:after="57"/>
    </w:pPr>
  </w:style>
  <w:style w:type="paragraph" w:styleId="841">
    <w:name w:val="Body Text Indent 3"/>
    <w:basedOn w:val="804"/>
    <w:link w:val="1036"/>
    <w:uiPriority w:val="0"/>
    <w:qFormat/>
    <w:pPr>
      <w:ind w:firstLine="564"/>
      <w:spacing w:line="360" w:lineRule="auto"/>
    </w:pPr>
    <w:rPr>
      <w:rFonts w:ascii="宋体" w:hAnsi="宋体"/>
      <w:sz w:val="18"/>
      <w:lang w:val="zh-CN"/>
    </w:rPr>
  </w:style>
  <w:style w:type="paragraph" w:styleId="842">
    <w:name w:val="table of figures"/>
    <w:basedOn w:val="804"/>
    <w:next w:val="804"/>
    <w:uiPriority w:val="99"/>
    <w:unhideWhenUsed/>
    <w:qFormat/>
  </w:style>
  <w:style w:type="paragraph" w:styleId="843">
    <w:name w:val="toc 2"/>
    <w:basedOn w:val="804"/>
    <w:next w:val="804"/>
    <w:uiPriority w:val="39"/>
    <w:unhideWhenUsed/>
    <w:qFormat/>
    <w:pPr>
      <w:ind w:left="420"/>
    </w:pPr>
  </w:style>
  <w:style w:type="paragraph" w:styleId="844">
    <w:name w:val="toc 9"/>
    <w:basedOn w:val="804"/>
    <w:next w:val="804"/>
    <w:uiPriority w:val="39"/>
    <w:unhideWhenUsed/>
    <w:qFormat/>
    <w:pPr>
      <w:ind w:left="2268"/>
      <w:spacing w:after="57"/>
    </w:pPr>
  </w:style>
  <w:style w:type="paragraph" w:styleId="845">
    <w:name w:val="Body Text 2"/>
    <w:basedOn w:val="804"/>
    <w:link w:val="1084"/>
    <w:uiPriority w:val="0"/>
    <w:qFormat/>
    <w:pPr>
      <w:spacing w:line="480" w:lineRule="auto"/>
    </w:pPr>
    <w:rPr>
      <w:szCs w:val="24"/>
      <w:lang w:val="zh-CN"/>
    </w:rPr>
  </w:style>
  <w:style w:type="paragraph" w:styleId="846">
    <w:name w:val="HTML Preformatted"/>
    <w:basedOn w:val="804"/>
    <w:link w:val="1058"/>
    <w:uiPriority w:val="0"/>
    <w:qFormat/>
    <w:rPr>
      <w:rFonts w:ascii="Courier New" w:hAnsi="Courier New"/>
      <w:sz w:val="20"/>
      <w:szCs w:val="24"/>
      <w:lang w:val="zh-CN"/>
    </w:rPr>
  </w:style>
  <w:style w:type="paragraph" w:styleId="847">
    <w:name w:val="Normal (Web)"/>
    <w:basedOn w:val="804"/>
    <w:link w:val="1015"/>
    <w:uiPriority w:val="99"/>
    <w:unhideWhenUsed/>
    <w:qFormat/>
    <w:pPr>
      <w:jc w:val="left"/>
      <w:widowControl/>
    </w:pPr>
    <w:rPr>
      <w:rFonts w:ascii="宋体" w:hAnsi="宋体"/>
      <w:sz w:val="24"/>
      <w:szCs w:val="24"/>
      <w:lang w:val="zh-CN"/>
    </w:rPr>
  </w:style>
  <w:style w:type="paragraph" w:styleId="848">
    <w:name w:val="Title"/>
    <w:basedOn w:val="804"/>
    <w:link w:val="1037"/>
    <w:uiPriority w:val="0"/>
    <w:qFormat/>
    <w:pPr>
      <w:jc w:val="center"/>
      <w:outlineLvl w:val="0"/>
    </w:pPr>
    <w:rPr>
      <w:rFonts w:ascii="Arial" w:hAnsi="Arial"/>
      <w:b/>
      <w:sz w:val="32"/>
      <w:szCs w:val="24"/>
      <w:lang w:val="zh-CN"/>
    </w:rPr>
  </w:style>
  <w:style w:type="paragraph" w:styleId="849">
    <w:name w:val="annotation subject"/>
    <w:basedOn w:val="820"/>
    <w:next w:val="820"/>
    <w:link w:val="1060"/>
    <w:uiPriority w:val="0"/>
    <w:qFormat/>
    <w:rPr>
      <w:b/>
      <w:bCs/>
      <w:sz w:val="21"/>
      <w:szCs w:val="24"/>
    </w:rPr>
  </w:style>
  <w:style w:type="paragraph" w:styleId="850">
    <w:name w:val="Body Text First Indent"/>
    <w:basedOn w:val="822"/>
    <w:link w:val="1039"/>
    <w:uiPriority w:val="0"/>
    <w:qFormat/>
    <w:pPr>
      <w:ind w:firstLine="420"/>
      <w:spacing w:after="0" w:line="400" w:lineRule="exact"/>
    </w:pPr>
    <w:rPr>
      <w:rFonts w:ascii="Times New Roman" w:hAnsi="Times New Roman"/>
      <w:sz w:val="28"/>
      <w:szCs w:val="24"/>
      <w:lang w:val="zh-CN"/>
    </w:rPr>
  </w:style>
  <w:style w:type="paragraph" w:styleId="851">
    <w:name w:val="Body Text First Indent 2"/>
    <w:basedOn w:val="823"/>
    <w:link w:val="1136"/>
    <w:uiPriority w:val="99"/>
    <w:unhideWhenUsed/>
    <w:qFormat/>
    <w:pPr>
      <w:ind w:left="420"/>
      <w:spacing w:after="120" w:line="240" w:lineRule="auto"/>
    </w:pPr>
    <w:rPr>
      <w:rFonts w:ascii="Times New Roman" w:hAnsi="Times New Roman"/>
      <w:szCs w:val="20"/>
      <w:lang w:val="en-US"/>
    </w:rPr>
  </w:style>
  <w:style w:type="table" w:styleId="852">
    <w:name w:val="Table Grid"/>
    <w:basedOn w:val="815"/>
    <w:uiPriority w:val="0"/>
    <w:qFormat/>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53">
    <w:name w:val="Medium Grid 3"/>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4">
    <w:name w:val="Medium Grid 3 Accent 1"/>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3dfee"/>
    </w:tcPr>
    <w:tblStylePr w:type="band1Horz">
      <w:tcPr>
        <w:shd w:val="clear" w:color="auto" w:fill="a7bfde"/>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7bfde"/>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f81b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f81b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f81b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f81b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5">
    <w:name w:val="Medium Grid 3 Accent 2"/>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fd3d2"/>
    </w:tcPr>
    <w:tblStylePr w:type="band1Horz">
      <w:tcPr>
        <w:shd w:val="clear" w:color="auto" w:fill="dfa7a6"/>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dfa7a6"/>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c0504d"/>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c0504d"/>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c0504d"/>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c0504d"/>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6">
    <w:name w:val="Medium Grid 3 Accent 3"/>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e6eed5"/>
    </w:tcPr>
    <w:tblStylePr w:type="band1Horz">
      <w:tcPr>
        <w:shd w:val="clear" w:color="auto" w:fill="cdddac"/>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cdddac"/>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9bbb59"/>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9bbb59"/>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9bbb59"/>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9bbb59"/>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7">
    <w:name w:val="Medium Grid 3 Accent 4"/>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fd8e8"/>
    </w:tcPr>
    <w:tblStylePr w:type="band1Horz">
      <w:tcPr>
        <w:shd w:val="clear" w:color="auto" w:fill="bfb1d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bfb1d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8064a2"/>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8064a2"/>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8064a2"/>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8064a2"/>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8">
    <w:name w:val="Medium Grid 3 Accent 5"/>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d2eaf1"/>
    </w:tcPr>
    <w:tblStylePr w:type="band1Horz">
      <w:tcPr>
        <w:shd w:val="clear" w:color="auto" w:fill="a5d5e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a5d5e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4bacc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4bacc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4bacc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4bacc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table" w:styleId="859">
    <w:name w:val="Medium Grid 3 Accent 6"/>
    <w:basedOn w:val="81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fde4d0"/>
    </w:tcPr>
    <w:tblStylePr w:type="band1Horz">
      <w:tcPr>
        <w:shd w:val="clear" w:color="auto" w:fill="fbcaa2"/>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fbcaa2"/>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f79646"/>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f79646"/>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f79646"/>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f79646"/>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860">
    <w:name w:val="Strong"/>
    <w:uiPriority w:val="0"/>
    <w:qFormat/>
    <w:rPr>
      <w:b/>
      <w:bCs/>
    </w:rPr>
  </w:style>
  <w:style w:type="character" w:styleId="861">
    <w:name w:val="endnote reference"/>
    <w:basedOn w:val="814"/>
    <w:uiPriority w:val="99"/>
    <w:semiHidden/>
    <w:unhideWhenUsed/>
    <w:qFormat/>
    <w:rPr>
      <w:vertAlign w:val="superscript"/>
    </w:rPr>
  </w:style>
  <w:style w:type="character" w:styleId="862">
    <w:name w:val="page number"/>
    <w:basedOn w:val="814"/>
    <w:uiPriority w:val="0"/>
    <w:qFormat/>
  </w:style>
  <w:style w:type="character" w:styleId="863">
    <w:name w:val="FollowedHyperlink"/>
    <w:uiPriority w:val="0"/>
    <w:qFormat/>
    <w:rPr>
      <w:rFonts w:ascii="Times New Roman" w:hAnsi="Times New Roman" w:eastAsia="宋体" w:cs="Times New Roman"/>
      <w:color w:val="585858"/>
      <w:u w:val="none"/>
    </w:rPr>
  </w:style>
  <w:style w:type="character" w:styleId="864">
    <w:name w:val="Emphasis"/>
    <w:uiPriority w:val="0"/>
    <w:qFormat/>
  </w:style>
  <w:style w:type="character" w:styleId="865">
    <w:name w:val="HTML Typewriter"/>
    <w:uiPriority w:val="0"/>
    <w:unhideWhenUsed/>
    <w:qFormat/>
    <w:rPr>
      <w:rFonts w:hint="eastAsia" w:ascii="宋体" w:hAnsi="宋体" w:eastAsia="宋体" w:cs="宋体"/>
      <w:sz w:val="24"/>
      <w:szCs w:val="24"/>
      <w:lang w:val="en-US" w:eastAsia="zh-CN" w:bidi="ar-SA"/>
    </w:rPr>
  </w:style>
  <w:style w:type="character" w:styleId="866">
    <w:name w:val="Hyperlink"/>
    <w:uiPriority w:val="99"/>
    <w:qFormat/>
    <w:rPr>
      <w:color w:val="0000ff"/>
      <w:u w:val="single"/>
    </w:rPr>
  </w:style>
  <w:style w:type="character" w:styleId="867">
    <w:name w:val="annotation reference"/>
    <w:uiPriority w:val="99"/>
    <w:qFormat/>
    <w:rPr>
      <w:rFonts w:ascii="Times New Roman" w:hAnsi="Times New Roman" w:eastAsia="宋体" w:cs="Times New Roman"/>
      <w:sz w:val="21"/>
      <w:szCs w:val="21"/>
    </w:rPr>
  </w:style>
  <w:style w:type="character" w:styleId="868">
    <w:name w:val="footnote reference"/>
    <w:uiPriority w:val="0"/>
    <w:unhideWhenUsed/>
    <w:qFormat/>
    <w:rPr>
      <w:vertAlign w:val="superscript"/>
    </w:rPr>
  </w:style>
  <w:style w:type="character" w:styleId="869" w:customStyle="1">
    <w:name w:val="Heading 1 Char"/>
    <w:basedOn w:val="814"/>
    <w:uiPriority w:val="9"/>
    <w:qFormat/>
    <w:rPr>
      <w:rFonts w:ascii="Arial" w:hAnsi="Arial" w:eastAsia="Arial" w:cs="Arial"/>
      <w:sz w:val="40"/>
      <w:szCs w:val="40"/>
    </w:rPr>
  </w:style>
  <w:style w:type="character" w:styleId="870" w:customStyle="1">
    <w:name w:val="Heading 2 Char"/>
    <w:basedOn w:val="814"/>
    <w:uiPriority w:val="9"/>
    <w:qFormat/>
    <w:rPr>
      <w:rFonts w:ascii="Arial" w:hAnsi="Arial" w:eastAsia="Arial" w:cs="Arial"/>
      <w:sz w:val="34"/>
    </w:rPr>
  </w:style>
  <w:style w:type="character" w:styleId="871" w:customStyle="1">
    <w:name w:val="Heading 3 Char"/>
    <w:basedOn w:val="814"/>
    <w:uiPriority w:val="9"/>
    <w:qFormat/>
    <w:rPr>
      <w:rFonts w:ascii="Arial" w:hAnsi="Arial" w:eastAsia="Arial" w:cs="Arial"/>
      <w:sz w:val="30"/>
      <w:szCs w:val="30"/>
    </w:rPr>
  </w:style>
  <w:style w:type="character" w:styleId="872" w:customStyle="1">
    <w:name w:val="Heading 4 Char"/>
    <w:basedOn w:val="814"/>
    <w:uiPriority w:val="9"/>
    <w:qFormat/>
    <w:rPr>
      <w:rFonts w:ascii="Arial" w:hAnsi="Arial" w:eastAsia="Arial" w:cs="Arial"/>
      <w:b/>
      <w:bCs/>
      <w:sz w:val="26"/>
      <w:szCs w:val="26"/>
    </w:rPr>
  </w:style>
  <w:style w:type="character" w:styleId="873" w:customStyle="1">
    <w:name w:val="Heading 5 Char"/>
    <w:basedOn w:val="814"/>
    <w:uiPriority w:val="9"/>
    <w:qFormat/>
    <w:rPr>
      <w:rFonts w:ascii="Arial" w:hAnsi="Arial" w:eastAsia="Arial" w:cs="Arial"/>
      <w:b/>
      <w:bCs/>
      <w:sz w:val="24"/>
      <w:szCs w:val="24"/>
    </w:rPr>
  </w:style>
  <w:style w:type="character" w:styleId="874" w:customStyle="1">
    <w:name w:val="Heading 6 Char"/>
    <w:basedOn w:val="814"/>
    <w:uiPriority w:val="9"/>
    <w:qFormat/>
    <w:rPr>
      <w:rFonts w:ascii="Arial" w:hAnsi="Arial" w:eastAsia="Arial" w:cs="Arial"/>
      <w:b/>
      <w:bCs/>
      <w:sz w:val="22"/>
      <w:szCs w:val="22"/>
    </w:rPr>
  </w:style>
  <w:style w:type="character" w:styleId="875" w:customStyle="1">
    <w:name w:val="Heading 7 Char"/>
    <w:basedOn w:val="814"/>
    <w:uiPriority w:val="9"/>
    <w:qFormat/>
    <w:rPr>
      <w:rFonts w:ascii="Arial" w:hAnsi="Arial" w:eastAsia="Arial" w:cs="Arial"/>
      <w:b/>
      <w:bCs/>
      <w:i/>
      <w:iCs/>
      <w:sz w:val="22"/>
      <w:szCs w:val="22"/>
    </w:rPr>
  </w:style>
  <w:style w:type="character" w:styleId="876" w:customStyle="1">
    <w:name w:val="Heading 8 Char"/>
    <w:basedOn w:val="814"/>
    <w:uiPriority w:val="9"/>
    <w:qFormat/>
    <w:rPr>
      <w:rFonts w:ascii="Arial" w:hAnsi="Arial" w:eastAsia="Arial" w:cs="Arial"/>
      <w:i/>
      <w:iCs/>
      <w:sz w:val="22"/>
      <w:szCs w:val="22"/>
    </w:rPr>
  </w:style>
  <w:style w:type="character" w:styleId="877" w:customStyle="1">
    <w:name w:val="Heading 9 Char"/>
    <w:basedOn w:val="814"/>
    <w:uiPriority w:val="9"/>
    <w:qFormat/>
    <w:rPr>
      <w:rFonts w:ascii="Arial" w:hAnsi="Arial" w:eastAsia="Arial" w:cs="Arial"/>
      <w:i/>
      <w:iCs/>
      <w:sz w:val="21"/>
      <w:szCs w:val="21"/>
    </w:rPr>
  </w:style>
  <w:style w:type="paragraph" w:styleId="878">
    <w:name w:val="No Spacing"/>
    <w:uiPriority w:val="1"/>
    <w:qFormat/>
    <w:rPr>
      <w:rFonts w:ascii="Times New Roman" w:hAnsi="Times New Roman" w:eastAsia="宋体" w:cs="Times New Roman"/>
      <w:lang w:val="en-US" w:eastAsia="zh-CN" w:bidi="ar-SA"/>
    </w:rPr>
  </w:style>
  <w:style w:type="character" w:styleId="879" w:customStyle="1">
    <w:name w:val="Title Char"/>
    <w:basedOn w:val="814"/>
    <w:uiPriority w:val="10"/>
    <w:qFormat/>
    <w:rPr>
      <w:sz w:val="48"/>
      <w:szCs w:val="48"/>
    </w:rPr>
  </w:style>
  <w:style w:type="character" w:styleId="880" w:customStyle="1">
    <w:name w:val="Subtitle Char"/>
    <w:basedOn w:val="814"/>
    <w:uiPriority w:val="11"/>
    <w:qFormat/>
    <w:rPr>
      <w:sz w:val="24"/>
      <w:szCs w:val="24"/>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814"/>
    <w:uiPriority w:val="99"/>
    <w:qFormat/>
  </w:style>
  <w:style w:type="character" w:styleId="884" w:customStyle="1">
    <w:name w:val="Footer Char"/>
    <w:basedOn w:val="814"/>
    <w:uiPriority w:val="99"/>
    <w:qFormat/>
  </w:style>
  <w:style w:type="character" w:styleId="885" w:customStyle="1">
    <w:name w:val="Caption Char"/>
    <w:uiPriority w:val="99"/>
    <w:qFormat/>
  </w:style>
  <w:style w:type="table" w:styleId="886"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1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网格表 31"/>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1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1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1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1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1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1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1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5" w:customStyle="1">
    <w:name w:val="Grid Table 4 - Accent 2"/>
    <w:basedOn w:val="81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6" w:customStyle="1">
    <w:name w:val="Grid Table 4 - Accent 3"/>
    <w:basedOn w:val="81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7" w:customStyle="1">
    <w:name w:val="Grid Table 4 - Accent 4"/>
    <w:basedOn w:val="81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8" w:customStyle="1">
    <w:name w:val="Grid Table 4 - Accent 5"/>
    <w:basedOn w:val="81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9" w:customStyle="1">
    <w:name w:val="Grid Table 4 - Accent 6"/>
    <w:basedOn w:val="81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0"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2"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3"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4"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5"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6"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7" w:customStyle="1">
    <w:name w:val="网格表 6 彩色1"/>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1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1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1" w:customStyle="1">
    <w:name w:val="Grid Table 6 Colorful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1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3" w:customStyle="1">
    <w:name w:val="Grid Table 6 Colorful - Accent 6"/>
    <w:basedOn w:val="81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4" w:customStyle="1">
    <w:name w:val="网格表 7 彩色1"/>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1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81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1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1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1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1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1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1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清单表 21"/>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1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0" w:customStyle="1">
    <w:name w:val="List Table 2 - Accent 2"/>
    <w:basedOn w:val="81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1" w:customStyle="1">
    <w:name w:val="List Table 2 - Accent 3"/>
    <w:basedOn w:val="81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2" w:customStyle="1">
    <w:name w:val="List Table 2 - Accent 4"/>
    <w:basedOn w:val="81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3" w:customStyle="1">
    <w:name w:val="List Table 2 - Accent 5"/>
    <w:basedOn w:val="81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4" w:customStyle="1">
    <w:name w:val="List Table 2 - Accent 6"/>
    <w:basedOn w:val="81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5"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1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7" w:customStyle="1">
    <w:name w:val="List Table 3 - Accent 2"/>
    <w:basedOn w:val="81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2"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1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4" w:customStyle="1">
    <w:name w:val="List Table 4 - Accent 2"/>
    <w:basedOn w:val="81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5" w:customStyle="1">
    <w:name w:val="List Table 4 - Accent 3"/>
    <w:basedOn w:val="81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6" w:customStyle="1">
    <w:name w:val="List Table 4 - Accent 4"/>
    <w:basedOn w:val="81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7" w:customStyle="1">
    <w:name w:val="List Table 4 - Accent 5"/>
    <w:basedOn w:val="81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8" w:customStyle="1">
    <w:name w:val="List Table 4 - Accent 6"/>
    <w:basedOn w:val="81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9" w:customStyle="1">
    <w:name w:val="清单表 5 深色1"/>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1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81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1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8" w:customStyle="1">
    <w:name w:val="List Table 6 Colorful - Accent 2"/>
    <w:basedOn w:val="81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9" w:customStyle="1">
    <w:name w:val="List Table 6 Colorful - Accent 3"/>
    <w:basedOn w:val="81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0" w:customStyle="1">
    <w:name w:val="List Table 6 Colorful - Accent 4"/>
    <w:basedOn w:val="81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1" w:customStyle="1">
    <w:name w:val="List Table 6 Colorful - Accent 5"/>
    <w:basedOn w:val="81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2" w:customStyle="1">
    <w:name w:val="List Table 6 Colorful - Accent 6"/>
    <w:basedOn w:val="81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3" w:customStyle="1">
    <w:name w:val="清单表 7 彩色1"/>
    <w:basedOn w:val="81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1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2" w:customStyle="1">
    <w:name w:val="Lined - Accent 2"/>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3" w:customStyle="1">
    <w:name w:val="Lined - Accent 3"/>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4" w:customStyle="1">
    <w:name w:val="Lined - Accent 4"/>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5" w:customStyle="1">
    <w:name w:val="Lined - Accent 5"/>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6" w:customStyle="1">
    <w:name w:val="Lined - Accent 6"/>
    <w:basedOn w:val="81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7"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9" w:customStyle="1">
    <w:name w:val="Bordered &amp; Lined - Accent 2"/>
    <w:basedOn w:val="81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0" w:customStyle="1">
    <w:name w:val="Bordered &amp; Lined - Accent 3"/>
    <w:basedOn w:val="81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1" w:customStyle="1">
    <w:name w:val="Bordered &amp; Lined - Accent 4"/>
    <w:basedOn w:val="81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2" w:customStyle="1">
    <w:name w:val="Bordered &amp; Lined - Accent 5"/>
    <w:basedOn w:val="81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3" w:customStyle="1">
    <w:name w:val="Bordered &amp; Lined - Accent 6"/>
    <w:basedOn w:val="81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4"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6" w:customStyle="1">
    <w:name w:val="Bordered - Accent 2"/>
    <w:basedOn w:val="81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7" w:customStyle="1">
    <w:name w:val="Bordered - Accent 3"/>
    <w:basedOn w:val="81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8" w:customStyle="1">
    <w:name w:val="Bordered - Accent 4"/>
    <w:basedOn w:val="81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9" w:customStyle="1">
    <w:name w:val="Bordered - Accent 5"/>
    <w:basedOn w:val="81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0" w:customStyle="1">
    <w:name w:val="Bordered - Accent 6"/>
    <w:basedOn w:val="81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1" w:customStyle="1">
    <w:name w:val="Footnote Text Char"/>
    <w:uiPriority w:val="99"/>
    <w:qFormat/>
    <w:rPr>
      <w:sz w:val="18"/>
    </w:rPr>
  </w:style>
  <w:style w:type="character" w:styleId="1012" w:customStyle="1">
    <w:name w:val="尾注文本 字符"/>
    <w:link w:val="831"/>
    <w:uiPriority w:val="99"/>
    <w:qFormat/>
    <w:rPr>
      <w:sz w:val="20"/>
    </w:rPr>
  </w:style>
  <w:style w:type="paragraph" w:styleId="1013" w:customStyle="1">
    <w:name w:val="TOC 标题1"/>
    <w:uiPriority w:val="39"/>
    <w:unhideWhenUsed/>
    <w:qFormat/>
    <w:rPr>
      <w:rFonts w:ascii="Times New Roman" w:hAnsi="Times New Roman" w:eastAsia="宋体" w:cs="Times New Roman"/>
      <w:lang w:val="en-US" w:eastAsia="zh-CN" w:bidi="ar-SA"/>
    </w:rPr>
  </w:style>
  <w:style w:type="paragraph" w:styleId="1014" w:customStyle="1">
    <w:name w:val="段"/>
    <w:next w:val="804"/>
    <w:uiPriority w:val="0"/>
    <w:qFormat/>
    <w:pPr>
      <w:ind w:firstLine="200"/>
      <w:jc w:val="both"/>
    </w:pPr>
    <w:rPr>
      <w:rFonts w:ascii="宋体" w:hAnsi="Times New Roman" w:eastAsia="宋体" w:cs="Times New Roman"/>
      <w:sz w:val="21"/>
      <w:szCs w:val="22"/>
      <w:lang w:val="en-US" w:eastAsia="zh-CN" w:bidi="ar-SA"/>
    </w:rPr>
  </w:style>
  <w:style w:type="character" w:styleId="1015" w:customStyle="1">
    <w:name w:val="普通(网站) 字符"/>
    <w:link w:val="847"/>
    <w:uiPriority w:val="0"/>
    <w:qFormat/>
    <w:rPr>
      <w:rFonts w:ascii="宋体" w:hAnsi="宋体" w:cs="宋体"/>
      <w:sz w:val="24"/>
      <w:szCs w:val="24"/>
    </w:rPr>
  </w:style>
  <w:style w:type="character" w:styleId="1016" w:customStyle="1">
    <w:name w:val="纯文本 字符"/>
    <w:link w:val="827"/>
    <w:uiPriority w:val="0"/>
    <w:qFormat/>
    <w:rPr>
      <w:rFonts w:ascii="宋体" w:hAnsi="Courier New" w:eastAsia="楷体_GB2312"/>
      <w:sz w:val="28"/>
    </w:rPr>
  </w:style>
  <w:style w:type="character" w:styleId="1017" w:customStyle="1">
    <w:name w:val="font11"/>
    <w:uiPriority w:val="0"/>
    <w:qFormat/>
    <w:rPr>
      <w:rFonts w:hint="eastAsia" w:ascii="宋体" w:hAnsi="宋体" w:eastAsia="宋体" w:cs="宋体"/>
      <w:color w:val="000000"/>
      <w:sz w:val="24"/>
      <w:szCs w:val="24"/>
      <w:u w:val="none"/>
    </w:rPr>
  </w:style>
  <w:style w:type="character" w:styleId="1018" w:customStyle="1">
    <w:name w:val="blue"/>
    <w:uiPriority w:val="0"/>
    <w:qFormat/>
    <w:rPr>
      <w:rFonts w:ascii="Times New Roman" w:hAnsi="Times New Roman" w:eastAsia="宋体" w:cs="Times New Roman"/>
    </w:rPr>
  </w:style>
  <w:style w:type="character" w:styleId="1019" w:customStyle="1">
    <w:name w:val="grame"/>
    <w:uiPriority w:val="0"/>
    <w:qFormat/>
    <w:rPr>
      <w:rFonts w:ascii="Times New Roman" w:hAnsi="Times New Roman" w:eastAsia="宋体" w:cs="Times New Roman"/>
    </w:rPr>
  </w:style>
  <w:style w:type="character" w:styleId="1020" w:customStyle="1">
    <w:name w:val="Plain Text Char Char"/>
    <w:link w:val="1021"/>
    <w:uiPriority w:val="0"/>
    <w:qFormat/>
    <w:rPr>
      <w:rFonts w:ascii="宋体" w:hAnsi="Courier New" w:eastAsia="楷体_GB2312"/>
      <w:sz w:val="28"/>
    </w:rPr>
  </w:style>
  <w:style w:type="paragraph" w:styleId="1021" w:customStyle="1">
    <w:name w:val="纯文本4"/>
    <w:basedOn w:val="804"/>
    <w:link w:val="1020"/>
    <w:uiPriority w:val="0"/>
    <w:qFormat/>
    <w:rPr>
      <w:rFonts w:ascii="宋体" w:hAnsi="Courier New" w:eastAsia="楷体_GB2312"/>
      <w:sz w:val="28"/>
      <w:lang w:val="zh-CN"/>
    </w:rPr>
  </w:style>
  <w:style w:type="character" w:styleId="1022" w:customStyle="1">
    <w:name w:val="H4 Char2"/>
    <w:uiPriority w:val="0"/>
    <w:qFormat/>
    <w:rPr>
      <w:rFonts w:hint="default" w:ascii="Arial" w:hAnsi="Arial" w:eastAsia="黑体" w:cs="Arial"/>
      <w:b/>
      <w:sz w:val="28"/>
      <w:szCs w:val="28"/>
      <w:lang w:val="en-US" w:eastAsia="zh-CN"/>
    </w:rPr>
  </w:style>
  <w:style w:type="character" w:styleId="1023" w:customStyle="1">
    <w:name w:val="文档结构图 字符"/>
    <w:link w:val="819"/>
    <w:uiPriority w:val="99"/>
    <w:qFormat/>
    <w:rPr>
      <w:rFonts w:ascii="宋体"/>
      <w:sz w:val="18"/>
      <w:szCs w:val="18"/>
    </w:rPr>
  </w:style>
  <w:style w:type="character" w:styleId="1024" w:customStyle="1">
    <w:name w:val="标题 4 字符"/>
    <w:link w:val="808"/>
    <w:uiPriority w:val="0"/>
    <w:qFormat/>
    <w:rPr>
      <w:b/>
      <w:bCs/>
      <w:sz w:val="28"/>
      <w:szCs w:val="28"/>
    </w:rPr>
  </w:style>
  <w:style w:type="character" w:styleId="1025" w:customStyle="1">
    <w:name w:val="content1"/>
    <w:uiPriority w:val="0"/>
    <w:qFormat/>
    <w:rPr>
      <w:rFonts w:hint="eastAsia" w:ascii="??" w:hAnsi="??" w:eastAsia="??" w:cs="??"/>
      <w:sz w:val="16"/>
      <w:szCs w:val="16"/>
      <w:u w:val="none"/>
    </w:rPr>
  </w:style>
  <w:style w:type="character" w:styleId="1026" w:customStyle="1">
    <w:name w:val="Andy_正文 Char"/>
    <w:link w:val="1027"/>
    <w:uiPriority w:val="0"/>
    <w:qFormat/>
    <w:rPr>
      <w:rFonts w:ascii="Calibri" w:hAnsi="Calibri"/>
      <w:sz w:val="24"/>
      <w:szCs w:val="24"/>
    </w:rPr>
  </w:style>
  <w:style w:type="paragraph" w:styleId="1027" w:customStyle="1">
    <w:name w:val="Andy_正文"/>
    <w:basedOn w:val="804"/>
    <w:link w:val="1026"/>
    <w:uiPriority w:val="0"/>
    <w:qFormat/>
    <w:pPr>
      <w:ind w:firstLine="480"/>
      <w:spacing w:line="360" w:lineRule="auto"/>
    </w:pPr>
    <w:rPr>
      <w:rFonts w:ascii="Calibri" w:hAnsi="Calibri"/>
      <w:sz w:val="24"/>
      <w:szCs w:val="24"/>
      <w:lang w:val="zh-CN"/>
    </w:rPr>
  </w:style>
  <w:style w:type="character" w:styleId="1028" w:customStyle="1">
    <w:name w:val="text"/>
    <w:uiPriority w:val="0"/>
    <w:qFormat/>
    <w:rPr>
      <w:rFonts w:ascii="Times New Roman" w:hAnsi="Times New Roman" w:eastAsia="宋体" w:cs="Times New Roman"/>
    </w:rPr>
  </w:style>
  <w:style w:type="character" w:styleId="1029" w:customStyle="1">
    <w:name w:val="正文文本缩进 字符"/>
    <w:link w:val="823"/>
    <w:uiPriority w:val="0"/>
    <w:qFormat/>
    <w:rPr>
      <w:rFonts w:ascii="宋体" w:hAnsi="宋体" w:cs="宋体"/>
      <w:sz w:val="21"/>
      <w:szCs w:val="24"/>
    </w:rPr>
  </w:style>
  <w:style w:type="character" w:styleId="1030" w:customStyle="1">
    <w:name w:val="font71"/>
    <w:uiPriority w:val="0"/>
    <w:qFormat/>
    <w:rPr>
      <w:rFonts w:hint="default" w:ascii="Times New Roman" w:hAnsi="Times New Roman" w:eastAsia="宋体" w:cs="Times New Roman"/>
      <w:color w:val="000000"/>
      <w:sz w:val="24"/>
      <w:szCs w:val="24"/>
      <w:u w:val="none"/>
    </w:rPr>
  </w:style>
  <w:style w:type="character" w:styleId="1031" w:customStyle="1">
    <w:name w:val="c lh15"/>
    <w:uiPriority w:val="0"/>
    <w:qFormat/>
    <w:rPr>
      <w:rFonts w:ascii="Times New Roman" w:hAnsi="Times New Roman" w:eastAsia="宋体" w:cs="Times New Roman"/>
    </w:rPr>
  </w:style>
  <w:style w:type="character" w:styleId="1032" w:customStyle="1">
    <w:name w:val="prodheadlines"/>
    <w:uiPriority w:val="0"/>
    <w:qFormat/>
    <w:rPr>
      <w:rFonts w:ascii="Times New Roman" w:hAnsi="Times New Roman" w:eastAsia="宋体" w:cs="Times New Roman"/>
    </w:rPr>
  </w:style>
  <w:style w:type="character" w:styleId="1033" w:customStyle="1">
    <w:name w:val="font41"/>
    <w:uiPriority w:val="0"/>
    <w:qFormat/>
    <w:rPr>
      <w:rFonts w:hint="eastAsia" w:ascii="宋体" w:hAnsi="宋体" w:eastAsia="宋体" w:cs="宋体"/>
      <w:b/>
      <w:color w:val="000000"/>
      <w:sz w:val="20"/>
      <w:szCs w:val="20"/>
      <w:u w:val="none"/>
    </w:rPr>
  </w:style>
  <w:style w:type="character" w:styleId="1034" w:customStyle="1">
    <w:name w:val="页脚 Char1"/>
    <w:uiPriority w:val="0"/>
    <w:qFormat/>
    <w:rPr>
      <w:rFonts w:hint="eastAsia" w:ascii="宋体" w:hAnsi="宋体" w:eastAsia="宋体" w:cs="宋体"/>
      <w:sz w:val="18"/>
      <w:szCs w:val="18"/>
      <w:lang w:val="en-US" w:eastAsia="zh-CN"/>
    </w:rPr>
  </w:style>
  <w:style w:type="character" w:styleId="1035" w:customStyle="1">
    <w:name w:val="正文文字首行缩进 Char"/>
    <w:uiPriority w:val="0"/>
    <w:qFormat/>
    <w:rPr>
      <w:rFonts w:ascii="Times New Roman" w:hAnsi="Times New Roman" w:eastAsia="宋体" w:cs="Times New Roman"/>
      <w:sz w:val="21"/>
      <w:szCs w:val="24"/>
    </w:rPr>
  </w:style>
  <w:style w:type="character" w:styleId="1036" w:customStyle="1">
    <w:name w:val="正文文本缩进 3 字符"/>
    <w:link w:val="841"/>
    <w:uiPriority w:val="0"/>
    <w:qFormat/>
    <w:rPr>
      <w:rFonts w:ascii="宋体" w:hAnsi="宋体" w:eastAsia="宋体" w:cs="Times New Roman"/>
      <w:sz w:val="18"/>
      <w:szCs w:val="20"/>
    </w:rPr>
  </w:style>
  <w:style w:type="character" w:styleId="1037" w:customStyle="1">
    <w:name w:val="标题 字符"/>
    <w:link w:val="848"/>
    <w:uiPriority w:val="0"/>
    <w:qFormat/>
    <w:rPr>
      <w:rFonts w:ascii="Arial" w:hAnsi="Arial"/>
      <w:b/>
      <w:sz w:val="32"/>
      <w:szCs w:val="24"/>
    </w:rPr>
  </w:style>
  <w:style w:type="character" w:styleId="1038" w:customStyle="1">
    <w:name w:val="标题 8 字符"/>
    <w:link w:val="812"/>
    <w:uiPriority w:val="0"/>
    <w:qFormat/>
    <w:rPr>
      <w:rFonts w:ascii="Arial" w:hAnsi="Arial" w:eastAsia="黑体"/>
      <w:sz w:val="24"/>
      <w:szCs w:val="24"/>
    </w:rPr>
  </w:style>
  <w:style w:type="character" w:styleId="1039" w:customStyle="1">
    <w:name w:val="正文文本首行缩进 字符"/>
    <w:link w:val="850"/>
    <w:uiPriority w:val="0"/>
    <w:qFormat/>
    <w:rPr>
      <w:sz w:val="28"/>
      <w:szCs w:val="24"/>
    </w:rPr>
  </w:style>
  <w:style w:type="character" w:styleId="1040" w:customStyle="1">
    <w:name w:val="页眉 Char1"/>
    <w:uiPriority w:val="0"/>
    <w:qFormat/>
    <w:rPr>
      <w:rFonts w:hint="eastAsia" w:ascii="宋体" w:hAnsi="宋体" w:eastAsia="宋体" w:cs="宋体"/>
      <w:sz w:val="18"/>
      <w:szCs w:val="18"/>
      <w:lang w:val="en-US" w:eastAsia="zh-CN"/>
    </w:rPr>
  </w:style>
  <w:style w:type="character" w:styleId="1041" w:customStyle="1">
    <w:name w:val="批注文字 字符"/>
    <w:link w:val="820"/>
    <w:uiPriority w:val="99"/>
    <w:qFormat/>
    <w:rPr>
      <w:rFonts w:ascii="Times New Roman" w:hAnsi="Times New Roman" w:eastAsia="宋体" w:cs="Times New Roman"/>
      <w:szCs w:val="20"/>
    </w:rPr>
  </w:style>
  <w:style w:type="character" w:styleId="1042" w:customStyle="1">
    <w:name w:val="缩进正文 Char"/>
    <w:uiPriority w:val="0"/>
    <w:qFormat/>
    <w:rPr>
      <w:rFonts w:hint="eastAsia" w:ascii="仿宋_GB2312" w:hAnsi="Times New Roman" w:eastAsia="仿宋_GB2312" w:cs="宋体"/>
      <w:sz w:val="28"/>
      <w:lang w:val="en-US" w:eastAsia="zh-CN"/>
    </w:rPr>
  </w:style>
  <w:style w:type="character" w:styleId="1043" w:customStyle="1">
    <w:name w:val="章标题1 Char"/>
    <w:uiPriority w:val="0"/>
    <w:qFormat/>
    <w:rPr>
      <w:rFonts w:hint="eastAsia" w:ascii="宋体" w:hAnsi="宋体" w:eastAsia="宋体" w:cs="宋体"/>
      <w:b/>
      <w:sz w:val="32"/>
      <w:szCs w:val="32"/>
      <w:lang w:val="en-US" w:eastAsia="zh-CN"/>
    </w:rPr>
  </w:style>
  <w:style w:type="character" w:styleId="1044" w:customStyle="1">
    <w:name w:val="标题 2 Char"/>
    <w:uiPriority w:val="0"/>
    <w:qFormat/>
    <w:rPr>
      <w:rFonts w:ascii="Cambria" w:hAnsi="Cambria" w:eastAsia="宋体" w:cs="Times New Roman"/>
      <w:b/>
      <w:bCs/>
      <w:sz w:val="32"/>
      <w:szCs w:val="32"/>
    </w:rPr>
  </w:style>
  <w:style w:type="character" w:styleId="1045" w:customStyle="1">
    <w:name w:val="标题 5 字符"/>
    <w:link w:val="809"/>
    <w:uiPriority w:val="0"/>
    <w:qFormat/>
    <w:rPr>
      <w:b/>
      <w:bCs/>
      <w:i/>
      <w:iCs/>
      <w:sz w:val="26"/>
      <w:szCs w:val="26"/>
    </w:rPr>
  </w:style>
  <w:style w:type="character" w:styleId="1046" w:customStyle="1">
    <w:name w:val="标题 2 字符"/>
    <w:link w:val="806"/>
    <w:uiPriority w:val="0"/>
    <w:qFormat/>
    <w:rPr>
      <w:rFonts w:ascii="Cambria" w:hAnsi="Cambria"/>
      <w:b/>
      <w:bCs/>
      <w:sz w:val="32"/>
      <w:szCs w:val="32"/>
    </w:rPr>
  </w:style>
  <w:style w:type="character" w:styleId="1047" w:customStyle="1">
    <w:name w:val="unnamed4"/>
    <w:uiPriority w:val="0"/>
    <w:qFormat/>
    <w:rPr>
      <w:rFonts w:ascii="Times New Roman" w:hAnsi="Times New Roman" w:eastAsia="宋体" w:cs="Times New Roman"/>
    </w:rPr>
  </w:style>
  <w:style w:type="character" w:styleId="1048" w:customStyle="1">
    <w:name w:val="正文文本 Char1"/>
    <w:uiPriority w:val="99"/>
    <w:semiHidden/>
    <w:qFormat/>
    <w:rPr>
      <w:rFonts w:ascii="Times New Roman" w:hAnsi="Times New Roman" w:eastAsia="宋体" w:cs="Times New Roman"/>
      <w:szCs w:val="20"/>
    </w:rPr>
  </w:style>
  <w:style w:type="character" w:styleId="1049" w:customStyle="1">
    <w:name w:val="标题 1 字符"/>
    <w:link w:val="805"/>
    <w:uiPriority w:val="0"/>
    <w:qFormat/>
    <w:rPr>
      <w:b/>
      <w:bCs/>
      <w:sz w:val="44"/>
      <w:szCs w:val="44"/>
    </w:rPr>
  </w:style>
  <w:style w:type="character" w:styleId="1050" w:customStyle="1">
    <w:name w:val="font101"/>
    <w:uiPriority w:val="0"/>
    <w:qFormat/>
    <w:rPr>
      <w:rFonts w:hint="eastAsia" w:ascii="宋体" w:hAnsi="宋体" w:eastAsia="宋体" w:cs="宋体"/>
      <w:color w:val="ff0000"/>
      <w:sz w:val="20"/>
      <w:szCs w:val="20"/>
      <w:u w:val="none"/>
    </w:rPr>
  </w:style>
  <w:style w:type="character" w:styleId="1051" w:customStyle="1">
    <w:name w:val="font31"/>
    <w:uiPriority w:val="0"/>
    <w:qFormat/>
    <w:rPr>
      <w:rFonts w:hint="default" w:ascii="Arial" w:hAnsi="Arial" w:eastAsia="宋体" w:cs="Arial"/>
      <w:color w:val="000000"/>
      <w:sz w:val="20"/>
      <w:szCs w:val="20"/>
      <w:u w:val="none"/>
    </w:rPr>
  </w:style>
  <w:style w:type="character" w:styleId="1052" w:customStyle="1">
    <w:name w:val="NormalCharacter"/>
    <w:uiPriority w:val="0"/>
    <w:qFormat/>
  </w:style>
  <w:style w:type="character" w:styleId="1053" w:customStyle="1">
    <w:name w:val="--规划正文 Char1"/>
    <w:uiPriority w:val="0"/>
    <w:qFormat/>
    <w:rPr>
      <w:rFonts w:hint="eastAsia" w:ascii="宋体" w:hAnsi="宋体" w:eastAsia="宋体" w:cs="宋体"/>
      <w:sz w:val="21"/>
      <w:lang w:val="en-US" w:eastAsia="zh-CN"/>
    </w:rPr>
  </w:style>
  <w:style w:type="character" w:styleId="1054" w:customStyle="1">
    <w:name w:val="info4"/>
    <w:uiPriority w:val="0"/>
    <w:qFormat/>
    <w:rPr>
      <w:rFonts w:ascii="Times New Roman" w:hAnsi="Times New Roman" w:eastAsia="宋体" w:cs="Times New Roman"/>
    </w:rPr>
  </w:style>
  <w:style w:type="character" w:styleId="1055" w:customStyle="1">
    <w:name w:val="stylelianjie1"/>
    <w:basedOn w:val="814"/>
    <w:uiPriority w:val="0"/>
    <w:qFormat/>
  </w:style>
  <w:style w:type="character" w:styleId="1056" w:customStyle="1">
    <w:name w:val="mode"/>
    <w:uiPriority w:val="0"/>
    <w:qFormat/>
    <w:rPr>
      <w:rFonts w:ascii="Times New Roman" w:hAnsi="Times New Roman" w:eastAsia="宋体" w:cs="Times New Roman"/>
    </w:rPr>
  </w:style>
  <w:style w:type="character" w:styleId="1057" w:customStyle="1">
    <w:name w:val="标题 1 Char"/>
    <w:uiPriority w:val="0"/>
    <w:qFormat/>
    <w:rPr>
      <w:b/>
      <w:bCs/>
      <w:sz w:val="44"/>
      <w:szCs w:val="44"/>
    </w:rPr>
  </w:style>
  <w:style w:type="character" w:styleId="1058" w:customStyle="1">
    <w:name w:val="HTML 预设格式 字符"/>
    <w:link w:val="846"/>
    <w:uiPriority w:val="0"/>
    <w:qFormat/>
    <w:rPr>
      <w:rFonts w:ascii="Courier New" w:hAnsi="Courier New"/>
      <w:szCs w:val="24"/>
    </w:rPr>
  </w:style>
  <w:style w:type="character" w:styleId="1059" w:customStyle="1">
    <w:name w:val="正文文本 字符"/>
    <w:link w:val="822"/>
    <w:uiPriority w:val="0"/>
    <w:qFormat/>
  </w:style>
  <w:style w:type="character" w:styleId="1060" w:customStyle="1">
    <w:name w:val="批注主题 字符"/>
    <w:link w:val="849"/>
    <w:uiPriority w:val="0"/>
    <w:qFormat/>
    <w:rPr>
      <w:rFonts w:ascii="Times New Roman" w:hAnsi="Times New Roman" w:eastAsia="宋体" w:cs="Times New Roman"/>
      <w:b/>
      <w:bCs/>
      <w:sz w:val="21"/>
      <w:szCs w:val="24"/>
    </w:rPr>
  </w:style>
  <w:style w:type="character" w:styleId="1061" w:customStyle="1">
    <w:name w:val="标题 4 Char"/>
    <w:uiPriority w:val="0"/>
    <w:qFormat/>
    <w:rPr>
      <w:rFonts w:ascii="Cambria" w:hAnsi="Cambria" w:eastAsia="宋体" w:cs="Times New Roman"/>
      <w:b/>
      <w:bCs/>
      <w:sz w:val="28"/>
      <w:szCs w:val="28"/>
    </w:rPr>
  </w:style>
  <w:style w:type="character" w:styleId="1062" w:customStyle="1">
    <w:name w:val="font"/>
    <w:uiPriority w:val="0"/>
    <w:qFormat/>
    <w:rPr>
      <w:rFonts w:ascii="Times New Roman" w:hAnsi="Times New Roman" w:eastAsia="宋体" w:cs="Times New Roman"/>
    </w:rPr>
  </w:style>
  <w:style w:type="character" w:styleId="1063" w:customStyle="1">
    <w:name w:val="proddescription"/>
    <w:uiPriority w:val="0"/>
    <w:qFormat/>
    <w:rPr>
      <w:rFonts w:ascii="Times New Roman" w:hAnsi="Times New Roman" w:eastAsia="宋体" w:cs="Times New Roman"/>
    </w:rPr>
  </w:style>
  <w:style w:type="character" w:styleId="1064" w:customStyle="1">
    <w:name w:val="日期 字符"/>
    <w:link w:val="829"/>
    <w:uiPriority w:val="0"/>
    <w:qFormat/>
    <w:rPr>
      <w:rFonts w:ascii="Times New Roman" w:hAnsi="Times New Roman" w:eastAsia="宋体" w:cs="Times New Roman"/>
      <w:szCs w:val="20"/>
    </w:rPr>
  </w:style>
  <w:style w:type="character" w:styleId="1065" w:customStyle="1">
    <w:name w:val="15"/>
    <w:uiPriority w:val="0"/>
    <w:qFormat/>
    <w:rPr>
      <w:rFonts w:hint="default" w:ascii="Times New Roman" w:hAnsi="Times New Roman" w:eastAsia="宋体" w:cs="Times New Roman"/>
      <w:color w:val="0000ff"/>
      <w:u w:val="single"/>
    </w:rPr>
  </w:style>
  <w:style w:type="character" w:styleId="1066" w:customStyle="1">
    <w:name w:val="标题 3 Char"/>
    <w:uiPriority w:val="0"/>
    <w:qFormat/>
    <w:rPr>
      <w:b/>
      <w:bCs/>
      <w:sz w:val="32"/>
      <w:szCs w:val="32"/>
    </w:rPr>
  </w:style>
  <w:style w:type="character" w:styleId="1067" w:customStyle="1">
    <w:name w:val="font81"/>
    <w:uiPriority w:val="0"/>
    <w:qFormat/>
    <w:rPr>
      <w:rFonts w:hint="default" w:ascii="Arial" w:hAnsi="Arial" w:eastAsia="宋体" w:cs="Arial"/>
      <w:b/>
      <w:color w:val="000000"/>
      <w:sz w:val="20"/>
      <w:szCs w:val="20"/>
      <w:u w:val="none"/>
    </w:rPr>
  </w:style>
  <w:style w:type="character" w:styleId="1068" w:customStyle="1">
    <w:name w:val="批注框文本 字符"/>
    <w:link w:val="832"/>
    <w:uiPriority w:val="99"/>
    <w:qFormat/>
    <w:rPr>
      <w:rFonts w:ascii="Times New Roman" w:hAnsi="Times New Roman" w:eastAsia="宋体" w:cs="Times New Roman"/>
      <w:sz w:val="18"/>
      <w:szCs w:val="18"/>
    </w:rPr>
  </w:style>
  <w:style w:type="character" w:styleId="1069" w:customStyle="1">
    <w:name w:val="font01"/>
    <w:uiPriority w:val="0"/>
    <w:qFormat/>
    <w:rPr>
      <w:rFonts w:hint="eastAsia" w:ascii="宋体" w:hAnsi="宋体" w:eastAsia="宋体" w:cs="宋体"/>
      <w:b/>
      <w:color w:val="000000"/>
      <w:sz w:val="24"/>
      <w:szCs w:val="24"/>
      <w:u w:val="none"/>
    </w:rPr>
  </w:style>
  <w:style w:type="character" w:styleId="1070" w:customStyle="1">
    <w:name w:val="第*章 Char"/>
    <w:uiPriority w:val="0"/>
    <w:qFormat/>
    <w:rPr>
      <w:rFonts w:hint="default" w:ascii="Arial" w:hAnsi="Arial" w:eastAsia="黑体" w:cs="Arial"/>
      <w:b/>
      <w:sz w:val="32"/>
      <w:szCs w:val="32"/>
    </w:rPr>
  </w:style>
  <w:style w:type="character" w:styleId="1071" w:customStyle="1">
    <w:name w:val="标题 3 字符"/>
    <w:link w:val="807"/>
    <w:uiPriority w:val="0"/>
    <w:qFormat/>
    <w:rPr>
      <w:b/>
      <w:sz w:val="21"/>
      <w:szCs w:val="32"/>
    </w:rPr>
  </w:style>
  <w:style w:type="character" w:styleId="1072" w:customStyle="1">
    <w:name w:val="标题 6 字符"/>
    <w:link w:val="810"/>
    <w:uiPriority w:val="0"/>
    <w:qFormat/>
    <w:rPr>
      <w:rFonts w:ascii="Arial" w:hAnsi="Arial" w:eastAsia="黑体"/>
      <w:b/>
      <w:sz w:val="24"/>
      <w:szCs w:val="24"/>
    </w:rPr>
  </w:style>
  <w:style w:type="character" w:styleId="1073" w:customStyle="1">
    <w:name w:val="标题 5 Char"/>
    <w:uiPriority w:val="0"/>
    <w:qFormat/>
    <w:rPr>
      <w:b/>
      <w:bCs/>
      <w:sz w:val="28"/>
      <w:szCs w:val="28"/>
    </w:rPr>
  </w:style>
  <w:style w:type="character" w:styleId="1074" w:customStyle="1">
    <w:name w:val="正文文本缩进 2 字符"/>
    <w:link w:val="830"/>
    <w:uiPriority w:val="0"/>
    <w:qFormat/>
    <w:rPr>
      <w:rFonts w:ascii="宋体" w:hAnsi="宋体" w:eastAsia="宋体" w:cs="Times New Roman"/>
      <w:color w:val="ff0000"/>
      <w:sz w:val="24"/>
      <w:szCs w:val="20"/>
    </w:rPr>
  </w:style>
  <w:style w:type="character" w:styleId="1075" w:customStyle="1">
    <w:name w:val="font2"/>
    <w:uiPriority w:val="0"/>
    <w:qFormat/>
    <w:rPr>
      <w:rFonts w:ascii="Times New Roman" w:hAnsi="Times New Roman" w:eastAsia="宋体" w:cs="Times New Roman"/>
    </w:rPr>
  </w:style>
  <w:style w:type="character" w:styleId="1076" w:customStyle="1">
    <w:name w:val="font51"/>
    <w:uiPriority w:val="0"/>
    <w:qFormat/>
    <w:rPr>
      <w:rFonts w:hint="default" w:ascii="Times New Roman" w:hAnsi="Times New Roman" w:eastAsia="宋体" w:cs="Times New Roman"/>
      <w:color w:val="000000"/>
      <w:sz w:val="24"/>
      <w:szCs w:val="24"/>
      <w:u w:val="none"/>
    </w:rPr>
  </w:style>
  <w:style w:type="character" w:styleId="1077" w:customStyle="1">
    <w:name w:val="四号 Char"/>
    <w:uiPriority w:val="0"/>
    <w:qFormat/>
    <w:rPr>
      <w:rFonts w:hint="eastAsia" w:ascii="楷体_GB2312" w:hAnsi="Times New Roman" w:eastAsia="楷体_GB2312" w:cs="楷体_GB2312"/>
      <w:sz w:val="24"/>
      <w:lang w:val="en-US" w:eastAsia="zh-CN"/>
    </w:rPr>
  </w:style>
  <w:style w:type="character" w:styleId="1078" w:customStyle="1">
    <w:name w:val="font91"/>
    <w:uiPriority w:val="0"/>
    <w:qFormat/>
    <w:rPr>
      <w:rFonts w:hint="eastAsia" w:ascii="宋体" w:hAnsi="宋体" w:eastAsia="宋体" w:cs="宋体"/>
      <w:color w:val="000000"/>
      <w:sz w:val="20"/>
      <w:szCs w:val="20"/>
      <w:u w:val="none"/>
    </w:rPr>
  </w:style>
  <w:style w:type="character" w:styleId="1079" w:customStyle="1">
    <w:name w:val="unnamed3"/>
    <w:uiPriority w:val="0"/>
    <w:qFormat/>
    <w:rPr>
      <w:rFonts w:ascii="Times New Roman" w:hAnsi="Times New Roman" w:eastAsia="宋体" w:cs="Times New Roman"/>
    </w:rPr>
  </w:style>
  <w:style w:type="character" w:styleId="1080" w:customStyle="1">
    <w:name w:val="页眉 字符"/>
    <w:link w:val="835"/>
    <w:uiPriority w:val="0"/>
    <w:qFormat/>
    <w:rPr>
      <w:sz w:val="18"/>
      <w:szCs w:val="18"/>
    </w:rPr>
  </w:style>
  <w:style w:type="character" w:styleId="1081" w:customStyle="1">
    <w:name w:val="纯文本 Char1"/>
    <w:uiPriority w:val="0"/>
    <w:qFormat/>
    <w:rPr>
      <w:rFonts w:ascii="宋体" w:hAnsi="Courier New" w:eastAsia="宋体" w:cs="Courier New"/>
      <w:szCs w:val="21"/>
    </w:rPr>
  </w:style>
  <w:style w:type="character" w:styleId="1082" w:customStyle="1">
    <w:name w:val="标题 9 字符"/>
    <w:link w:val="813"/>
    <w:uiPriority w:val="0"/>
    <w:qFormat/>
    <w:rPr>
      <w:rFonts w:ascii="Arial" w:hAnsi="Arial" w:eastAsia="黑体"/>
      <w:sz w:val="21"/>
      <w:szCs w:val="24"/>
    </w:rPr>
  </w:style>
  <w:style w:type="character" w:styleId="1083" w:customStyle="1">
    <w:name w:val="gongsi12"/>
    <w:basedOn w:val="814"/>
    <w:uiPriority w:val="0"/>
    <w:qFormat/>
  </w:style>
  <w:style w:type="character" w:styleId="1084" w:customStyle="1">
    <w:name w:val="正文文本 2 字符"/>
    <w:link w:val="845"/>
    <w:uiPriority w:val="0"/>
    <w:qFormat/>
    <w:rPr>
      <w:sz w:val="21"/>
      <w:szCs w:val="24"/>
    </w:rPr>
  </w:style>
  <w:style w:type="character" w:styleId="1085" w:customStyle="1">
    <w:name w:val="Plain Text Char"/>
    <w:link w:val="1086"/>
    <w:uiPriority w:val="0"/>
    <w:qFormat/>
    <w:rPr>
      <w:rFonts w:ascii="宋体" w:hAnsi="Courier New"/>
      <w:sz w:val="28"/>
      <w:szCs w:val="24"/>
    </w:rPr>
  </w:style>
  <w:style w:type="paragraph" w:styleId="1086" w:customStyle="1">
    <w:name w:val="纯文本1"/>
    <w:basedOn w:val="804"/>
    <w:link w:val="1085"/>
    <w:uiPriority w:val="0"/>
    <w:qFormat/>
    <w:rPr>
      <w:rFonts w:ascii="宋体" w:hAnsi="Courier New"/>
      <w:sz w:val="28"/>
      <w:szCs w:val="24"/>
      <w:lang w:val="zh-CN"/>
    </w:rPr>
  </w:style>
  <w:style w:type="character" w:styleId="1087" w:customStyle="1">
    <w:name w:val="标题 3 Char Char"/>
    <w:uiPriority w:val="0"/>
    <w:qFormat/>
    <w:rPr>
      <w:rFonts w:hint="eastAsia" w:ascii="宋体" w:hAnsi="宋体" w:eastAsia="宋体" w:cs="宋体"/>
      <w:b/>
      <w:sz w:val="32"/>
      <w:szCs w:val="32"/>
      <w:lang w:val="en-US" w:eastAsia="zh-CN"/>
    </w:rPr>
  </w:style>
  <w:style w:type="character" w:styleId="1088" w:customStyle="1">
    <w:name w:val="gray6"/>
    <w:uiPriority w:val="0"/>
    <w:qFormat/>
    <w:rPr>
      <w:rFonts w:ascii="Times New Roman" w:hAnsi="Times New Roman" w:eastAsia="宋体" w:cs="Times New Roman"/>
    </w:rPr>
  </w:style>
  <w:style w:type="character" w:styleId="1089" w:customStyle="1">
    <w:name w:val="正文文本 3 字符"/>
    <w:link w:val="821"/>
    <w:uiPriority w:val="0"/>
    <w:qFormat/>
    <w:rPr>
      <w:sz w:val="16"/>
      <w:szCs w:val="24"/>
    </w:rPr>
  </w:style>
  <w:style w:type="character" w:styleId="1090" w:customStyle="1">
    <w:name w:val="正文缩进 字符"/>
    <w:link w:val="817"/>
    <w:uiPriority w:val="0"/>
    <w:qFormat/>
    <w:rPr>
      <w:rFonts w:eastAsia="楷体_GB2312"/>
      <w:sz w:val="24"/>
    </w:rPr>
  </w:style>
  <w:style w:type="character" w:styleId="1091" w:customStyle="1">
    <w:name w:val="style9"/>
    <w:uiPriority w:val="0"/>
    <w:qFormat/>
    <w:rPr>
      <w:rFonts w:ascii="Times New Roman" w:hAnsi="Times New Roman" w:eastAsia="宋体" w:cs="Times New Roman"/>
    </w:rPr>
  </w:style>
  <w:style w:type="character" w:styleId="1092" w:customStyle="1">
    <w:name w:val="标题 7 字符"/>
    <w:link w:val="811"/>
    <w:uiPriority w:val="0"/>
    <w:qFormat/>
    <w:rPr>
      <w:b/>
      <w:sz w:val="24"/>
      <w:szCs w:val="24"/>
    </w:rPr>
  </w:style>
  <w:style w:type="character" w:styleId="1093" w:customStyle="1">
    <w:name w:val="font61"/>
    <w:uiPriority w:val="0"/>
    <w:qFormat/>
    <w:rPr>
      <w:rFonts w:hint="default" w:ascii="方正仿宋简体" w:hAnsi="方正仿宋简体" w:eastAsia="方正仿宋简体" w:cs="方正仿宋简体"/>
      <w:color w:val="000000"/>
      <w:sz w:val="24"/>
      <w:szCs w:val="24"/>
      <w:u w:val="none"/>
    </w:rPr>
  </w:style>
  <w:style w:type="character" w:styleId="1094" w:customStyle="1">
    <w:name w:val="页脚 字符"/>
    <w:link w:val="833"/>
    <w:uiPriority w:val="99"/>
    <w:qFormat/>
    <w:rPr>
      <w:sz w:val="18"/>
      <w:szCs w:val="18"/>
    </w:rPr>
  </w:style>
  <w:style w:type="character" w:styleId="1095" w:customStyle="1">
    <w:name w:val="正文文本缩进 Char1"/>
    <w:uiPriority w:val="99"/>
    <w:semiHidden/>
    <w:qFormat/>
    <w:rPr>
      <w:sz w:val="21"/>
    </w:rPr>
  </w:style>
  <w:style w:type="character" w:styleId="1096" w:customStyle="1">
    <w:name w:val="font21"/>
    <w:uiPriority w:val="0"/>
    <w:qFormat/>
    <w:rPr>
      <w:rFonts w:hint="eastAsia" w:ascii="宋体" w:hAnsi="宋体" w:eastAsia="宋体" w:cs="宋体"/>
      <w:color w:val="000000"/>
      <w:sz w:val="18"/>
      <w:szCs w:val="18"/>
    </w:rPr>
  </w:style>
  <w:style w:type="character" w:styleId="1097" w:customStyle="1">
    <w:name w:val="样式 小三 加粗"/>
    <w:uiPriority w:val="0"/>
    <w:qFormat/>
    <w:rPr>
      <w:rFonts w:hint="eastAsia" w:ascii="宋体" w:hAnsi="宋体" w:eastAsia="宋体" w:cs="宋体"/>
      <w:b/>
      <w:sz w:val="32"/>
    </w:rPr>
  </w:style>
  <w:style w:type="character" w:styleId="1098" w:customStyle="1">
    <w:name w:val="--规划正文 Char Char"/>
    <w:uiPriority w:val="0"/>
    <w:qFormat/>
    <w:rPr>
      <w:rFonts w:hint="eastAsia" w:ascii="宋体" w:hAnsi="宋体" w:eastAsia="宋体" w:cs="宋体"/>
      <w:sz w:val="24"/>
      <w:szCs w:val="24"/>
      <w:lang w:val="en-US" w:eastAsia="zh-CN"/>
    </w:rPr>
  </w:style>
  <w:style w:type="character" w:styleId="1099" w:customStyle="1">
    <w:name w:val="apple-style-span"/>
    <w:uiPriority w:val="0"/>
    <w:qFormat/>
  </w:style>
  <w:style w:type="paragraph" w:styleId="1100" w:customStyle="1">
    <w:name w:val="正文首行缩进1"/>
    <w:basedOn w:val="822"/>
    <w:uiPriority w:val="0"/>
    <w:qFormat/>
    <w:pPr>
      <w:ind w:firstLine="420"/>
    </w:pPr>
    <w:rPr>
      <w:rFonts w:ascii="Times New Roman" w:hAnsi="Times New Roman"/>
      <w:sz w:val="20"/>
      <w:szCs w:val="24"/>
    </w:rPr>
  </w:style>
  <w:style w:type="paragraph" w:styleId="1101" w:customStyle="1">
    <w:name w:val="正文 1.1"/>
    <w:basedOn w:val="804"/>
    <w:next w:val="1102"/>
    <w:uiPriority w:val="0"/>
    <w:qFormat/>
    <w:pPr>
      <w:ind w:left="980" w:hanging="980"/>
      <w:spacing w:line="360" w:lineRule="auto"/>
      <w:outlineLvl w:val="1"/>
    </w:pPr>
    <w:rPr>
      <w:rFonts w:ascii="仿宋" w:hAnsi="仿宋" w:eastAsia="仿宋"/>
      <w:b/>
      <w:sz w:val="28"/>
      <w:szCs w:val="21"/>
    </w:rPr>
  </w:style>
  <w:style w:type="paragraph" w:styleId="1102" w:customStyle="1">
    <w:name w:val="正文 1.1.1"/>
    <w:basedOn w:val="804"/>
    <w:next w:val="804"/>
    <w:uiPriority w:val="0"/>
    <w:qFormat/>
    <w:pPr>
      <w:spacing w:line="360" w:lineRule="auto"/>
      <w:tabs>
        <w:tab w:val="left" w:pos="851" w:leader="none"/>
      </w:tabs>
      <w:outlineLvl w:val="2"/>
    </w:pPr>
    <w:rPr>
      <w:rFonts w:ascii="宋体" w:hAnsi="宋体"/>
      <w:color w:val="ff0000"/>
      <w:sz w:val="28"/>
      <w:szCs w:val="21"/>
    </w:rPr>
  </w:style>
  <w:style w:type="paragraph" w:styleId="1103" w:customStyle="1">
    <w:name w:val="正文2"/>
    <w:basedOn w:val="804"/>
    <w:uiPriority w:val="0"/>
    <w:qFormat/>
    <w:pPr>
      <w:ind w:firstLine="200"/>
      <w:jc w:val="left"/>
      <w:spacing w:after="160" w:line="360" w:lineRule="auto"/>
      <w:widowControl/>
    </w:pPr>
    <w:rPr>
      <w:rFonts w:ascii="Verdana" w:hAnsi="Verdana" w:eastAsia="黑体"/>
      <w:lang w:eastAsia="en-US"/>
    </w:rPr>
  </w:style>
  <w:style w:type="paragraph" w:styleId="1104">
    <w:name w:val="List Paragraph"/>
    <w:basedOn w:val="804"/>
    <w:link w:val="1148"/>
    <w:uiPriority w:val="34"/>
    <w:qFormat/>
    <w:pPr>
      <w:ind w:firstLine="420"/>
      <w:jc w:val="left"/>
      <w:widowControl/>
    </w:pPr>
    <w:rPr>
      <w:sz w:val="24"/>
      <w:szCs w:val="24"/>
    </w:rPr>
  </w:style>
  <w:style w:type="paragraph" w:styleId="1105" w:customStyle="1">
    <w:name w:val="_Style 4"/>
    <w:basedOn w:val="804"/>
    <w:uiPriority w:val="0"/>
    <w:qFormat/>
    <w:pPr>
      <w:ind w:left="420" w:hanging="420"/>
      <w:tabs>
        <w:tab w:val="left" w:pos="420" w:leader="none"/>
      </w:tabs>
    </w:pPr>
    <w:rPr>
      <w:sz w:val="24"/>
      <w:szCs w:val="24"/>
    </w:rPr>
  </w:style>
  <w:style w:type="paragraph" w:styleId="1106" w:customStyle="1">
    <w:name w:val="首行缩进"/>
    <w:basedOn w:val="804"/>
    <w:uiPriority w:val="0"/>
    <w:qFormat/>
    <w:pPr>
      <w:ind w:firstLine="480"/>
    </w:pPr>
    <w:rPr>
      <w:lang w:val="zh-CN"/>
    </w:rPr>
  </w:style>
  <w:style w:type="paragraph" w:styleId="1107" w:customStyle="1">
    <w:name w:val="Plain Text1"/>
    <w:basedOn w:val="804"/>
    <w:uiPriority w:val="0"/>
    <w:qFormat/>
    <w:rPr>
      <w:rFonts w:ascii="宋体" w:hAnsi="Courier New" w:eastAsia="楷体_GB2312"/>
      <w:sz w:val="28"/>
      <w:szCs w:val="22"/>
    </w:rPr>
  </w:style>
  <w:style w:type="paragraph" w:styleId="1108" w:customStyle="1">
    <w:name w:val="正文1"/>
    <w:basedOn w:val="804"/>
    <w:next w:val="804"/>
    <w:uiPriority w:val="0"/>
    <w:qFormat/>
    <w:pPr>
      <w:ind w:left="420" w:firstLine="527"/>
      <w:spacing w:before="120" w:line="360" w:lineRule="auto"/>
    </w:pPr>
    <w:rPr>
      <w:rFonts w:ascii="宋体" w:hAnsi="宋体"/>
    </w:rPr>
  </w:style>
  <w:style w:type="paragraph" w:styleId="1109" w:customStyle="1">
    <w:name w:val="纯文本3"/>
    <w:basedOn w:val="804"/>
    <w:uiPriority w:val="0"/>
    <w:qFormat/>
    <w:rPr>
      <w:rFonts w:ascii="宋体" w:hAnsi="Courier New" w:eastAsia="楷体_GB2312"/>
      <w:sz w:val="28"/>
    </w:rPr>
  </w:style>
  <w:style w:type="paragraph" w:styleId="1110" w:customStyle="1">
    <w:name w:val="Char Char Char"/>
    <w:basedOn w:val="819"/>
    <w:uiPriority w:val="0"/>
    <w:qFormat/>
    <w:pPr>
      <w:spacing w:line="360" w:lineRule="auto"/>
      <w:shd w:val="clear" w:color="auto" w:fill="000080"/>
    </w:pPr>
    <w:rPr>
      <w:rFonts w:ascii="Tahoma" w:hAnsi="Tahoma"/>
      <w:sz w:val="24"/>
      <w:szCs w:val="24"/>
    </w:rPr>
  </w:style>
  <w:style w:type="paragraph" w:styleId="1111" w:customStyle="1">
    <w:name w:val="Char Char Char Char"/>
    <w:basedOn w:val="819"/>
    <w:uiPriority w:val="0"/>
    <w:qFormat/>
    <w:pPr>
      <w:spacing w:line="360" w:lineRule="auto"/>
      <w:shd w:val="clear" w:color="auto" w:fill="000080"/>
    </w:pPr>
    <w:rPr>
      <w:rFonts w:ascii="Times New Roman"/>
      <w:sz w:val="24"/>
      <w:szCs w:val="20"/>
    </w:rPr>
  </w:style>
  <w:style w:type="paragraph" w:styleId="1112" w:customStyle="1">
    <w:name w:val="列出段落1"/>
    <w:basedOn w:val="804"/>
    <w:uiPriority w:val="0"/>
    <w:qFormat/>
    <w:pPr>
      <w:ind w:firstLine="420"/>
    </w:pPr>
    <w:rPr>
      <w:rFonts w:ascii="Calibri" w:hAnsi="Calibri"/>
      <w:szCs w:val="22"/>
    </w:rPr>
  </w:style>
  <w:style w:type="paragraph" w:styleId="1113" w:customStyle="1">
    <w:name w:val="Char Char Char1 Char Char Char Char"/>
    <w:basedOn w:val="804"/>
    <w:uiPriority w:val="0"/>
    <w:qFormat/>
    <w:pPr>
      <w:jc w:val="left"/>
      <w:spacing w:after="160" w:line="240" w:lineRule="exact"/>
      <w:widowControl/>
    </w:pPr>
    <w:rPr>
      <w:sz w:val="24"/>
      <w:szCs w:val="24"/>
    </w:rPr>
  </w:style>
  <w:style w:type="paragraph" w:styleId="1114" w:customStyle="1">
    <w:name w:val="列项——（一级）"/>
    <w:basedOn w:val="804"/>
    <w:uiPriority w:val="0"/>
    <w:qFormat/>
    <w:pPr>
      <w:numPr>
        <w:ilvl w:val="0"/>
        <w:numId w:val="1"/>
      </w:numPr>
    </w:pPr>
    <w:rPr>
      <w:rFonts w:hint="eastAsia" w:ascii="宋体"/>
      <w:szCs w:val="22"/>
    </w:rPr>
  </w:style>
  <w:style w:type="paragraph" w:styleId="1115" w:customStyle="1">
    <w:name w:val="Char Char Char Char Char Char Char Char Char1 Char Char Char Char"/>
    <w:basedOn w:val="819"/>
    <w:uiPriority w:val="0"/>
    <w:qFormat/>
    <w:pPr>
      <w:spacing w:line="360" w:lineRule="auto"/>
      <w:shd w:val="clear" w:color="auto" w:fill="000080"/>
    </w:pPr>
    <w:rPr>
      <w:rFonts w:ascii="Times New Roman" w:eastAsia="楷体_GB2312"/>
      <w:sz w:val="26"/>
      <w:szCs w:val="20"/>
    </w:rPr>
  </w:style>
  <w:style w:type="paragraph" w:styleId="1116" w:customStyle="1">
    <w:name w:val="正文空2格  1."/>
    <w:basedOn w:val="804"/>
    <w:uiPriority w:val="0"/>
    <w:qFormat/>
    <w:pPr>
      <w:ind w:firstLine="480"/>
      <w:spacing w:line="360" w:lineRule="auto"/>
    </w:pPr>
    <w:rPr>
      <w:rFonts w:ascii="宋体" w:eastAsia="仿宋" w:cs="宋体"/>
      <w:sz w:val="28"/>
    </w:rPr>
  </w:style>
  <w:style w:type="paragraph" w:styleId="1117" w:customStyle="1">
    <w:name w:val="纯文本2"/>
    <w:basedOn w:val="804"/>
    <w:uiPriority w:val="0"/>
    <w:qFormat/>
    <w:rPr>
      <w:rFonts w:ascii="宋体" w:hAnsi="Courier New" w:eastAsia="楷体_GB2312"/>
      <w:sz w:val="28"/>
    </w:rPr>
  </w:style>
  <w:style w:type="paragraph" w:styleId="1118" w:customStyle="1">
    <w:name w:val="列出段落11"/>
    <w:basedOn w:val="804"/>
    <w:uiPriority w:val="0"/>
    <w:qFormat/>
    <w:pPr>
      <w:ind w:firstLine="420"/>
    </w:pPr>
  </w:style>
  <w:style w:type="paragraph" w:styleId="1119" w:customStyle="1">
    <w:name w:val="Char Char Char Char1"/>
    <w:basedOn w:val="804"/>
    <w:uiPriority w:val="0"/>
    <w:qFormat/>
    <w:pPr>
      <w:jc w:val="left"/>
      <w:widowControl/>
    </w:pPr>
    <w:rPr>
      <w:rFonts w:ascii="Tahoma" w:hAnsi="Tahoma"/>
      <w:sz w:val="24"/>
    </w:rPr>
  </w:style>
  <w:style w:type="paragraph" w:styleId="1120" w:customStyle="1">
    <w:name w:val="可研正文"/>
    <w:basedOn w:val="804"/>
    <w:uiPriority w:val="0"/>
    <w:qFormat/>
    <w:pPr>
      <w:ind w:left="987"/>
      <w:tabs>
        <w:tab w:val="left" w:pos="987" w:leader="none"/>
      </w:tabs>
    </w:pPr>
    <w:rPr>
      <w:rFonts w:ascii="仿宋_GB2312" w:hAnsi="宋体" w:eastAsia="仿宋_GB2312"/>
      <w:bCs/>
      <w:szCs w:val="28"/>
    </w:rPr>
  </w:style>
  <w:style w:type="paragraph" w:styleId="1121" w:customStyle="1">
    <w:name w:val="Char Char Char Char Char Char Char Char Char1 Char"/>
    <w:basedOn w:val="819"/>
    <w:uiPriority w:val="0"/>
    <w:qFormat/>
    <w:pPr>
      <w:spacing w:line="360" w:lineRule="auto"/>
      <w:shd w:val="clear" w:color="auto" w:fill="000080"/>
    </w:pPr>
    <w:rPr>
      <w:rFonts w:ascii="Tahoma" w:hAnsi="Tahoma"/>
      <w:sz w:val="24"/>
      <w:szCs w:val="24"/>
    </w:rPr>
  </w:style>
  <w:style w:type="paragraph" w:styleId="1122" w:customStyle="1">
    <w:name w:val="p0"/>
    <w:basedOn w:val="804"/>
    <w:uiPriority w:val="0"/>
    <w:qFormat/>
    <w:pPr>
      <w:widowControl/>
    </w:pPr>
    <w:rPr>
      <w:szCs w:val="21"/>
    </w:rPr>
  </w:style>
  <w:style w:type="paragraph" w:styleId="1123" w:customStyle="1">
    <w:name w:val="列出段落2"/>
    <w:basedOn w:val="804"/>
    <w:uiPriority w:val="0"/>
    <w:qFormat/>
    <w:pPr>
      <w:ind w:firstLine="420"/>
    </w:pPr>
    <w:rPr>
      <w:szCs w:val="24"/>
    </w:rPr>
  </w:style>
  <w:style w:type="paragraph" w:styleId="1124" w:customStyle="1">
    <w:name w:val="Char"/>
    <w:basedOn w:val="804"/>
    <w:uiPriority w:val="0"/>
    <w:qFormat/>
    <w:pPr>
      <w:ind w:left="420" w:hanging="420"/>
      <w:tabs>
        <w:tab w:val="left" w:pos="420" w:leader="none"/>
      </w:tabs>
    </w:pPr>
    <w:rPr>
      <w:sz w:val="24"/>
      <w:szCs w:val="24"/>
    </w:rPr>
  </w:style>
  <w:style w:type="paragraph" w:styleId="1125" w:customStyle="1">
    <w:name w:val="_Style 2"/>
    <w:basedOn w:val="804"/>
    <w:uiPriority w:val="0"/>
    <w:qFormat/>
    <w:pPr>
      <w:ind w:firstLine="420"/>
    </w:pPr>
    <w:rPr>
      <w:rFonts w:ascii="Calibri" w:hAnsi="Calibri"/>
      <w:szCs w:val="22"/>
    </w:rPr>
  </w:style>
  <w:style w:type="paragraph" w:styleId="1126" w:customStyle="1">
    <w:name w:val="Char1 Char Char Char"/>
    <w:basedOn w:val="804"/>
    <w:uiPriority w:val="0"/>
    <w:qFormat/>
    <w:rPr>
      <w:rFonts w:ascii="Tahoma" w:hAnsi="Tahoma"/>
      <w:sz w:val="24"/>
    </w:rPr>
  </w:style>
  <w:style w:type="paragraph" w:styleId="1127" w:customStyle="1">
    <w:name w:val="纯文本111"/>
    <w:basedOn w:val="804"/>
    <w:uiPriority w:val="0"/>
    <w:qFormat/>
    <w:rPr>
      <w:rFonts w:ascii="宋体" w:hAnsi="Courier New" w:eastAsia="楷体_GB2312"/>
      <w:sz w:val="28"/>
    </w:rPr>
  </w:style>
  <w:style w:type="paragraph" w:styleId="1128" w:customStyle="1">
    <w:name w:val="纯文本11"/>
    <w:basedOn w:val="804"/>
    <w:link w:val="1132"/>
    <w:uiPriority w:val="0"/>
    <w:qFormat/>
    <w:rPr>
      <w:rFonts w:ascii="宋体" w:hAnsi="Courier New" w:eastAsia="楷体_GB2312"/>
      <w:sz w:val="26"/>
      <w:szCs w:val="24"/>
    </w:rPr>
  </w:style>
  <w:style w:type="paragraph" w:styleId="1129" w:customStyle="1">
    <w:name w:val="正文空4格  1）"/>
    <w:basedOn w:val="804"/>
    <w:uiPriority w:val="0"/>
    <w:qFormat/>
    <w:pPr>
      <w:ind w:firstLine="1120"/>
      <w:spacing w:line="360" w:lineRule="auto"/>
    </w:pPr>
    <w:rPr>
      <w:rFonts w:ascii="宋体" w:eastAsia="仿宋" w:cs="宋体"/>
      <w:sz w:val="28"/>
    </w:rPr>
  </w:style>
  <w:style w:type="character" w:styleId="1130" w:customStyle="1">
    <w:name w:val="a正文 Char"/>
    <w:link w:val="1131"/>
    <w:uiPriority w:val="0"/>
    <w:qFormat/>
    <w:rPr>
      <w:color w:val="000000"/>
      <w:sz w:val="24"/>
      <w:szCs w:val="28"/>
    </w:rPr>
  </w:style>
  <w:style w:type="paragraph" w:styleId="1131" w:customStyle="1">
    <w:name w:val="a正文"/>
    <w:basedOn w:val="804"/>
    <w:link w:val="1130"/>
    <w:uiPriority w:val="0"/>
    <w:qFormat/>
    <w:pPr>
      <w:ind w:firstLine="200"/>
      <w:jc w:val="left"/>
      <w:spacing w:line="360" w:lineRule="auto"/>
    </w:pPr>
    <w:rPr>
      <w:color w:val="000000"/>
      <w:sz w:val="24"/>
      <w:szCs w:val="28"/>
      <w:lang w:val="zh-CN"/>
    </w:rPr>
  </w:style>
  <w:style w:type="character" w:styleId="1132" w:customStyle="1">
    <w:name w:val="纯文本 Char Char"/>
    <w:link w:val="1128"/>
    <w:uiPriority w:val="0"/>
    <w:qFormat/>
    <w:rPr>
      <w:rFonts w:ascii="宋体" w:hAnsi="Courier New" w:eastAsia="楷体_GB2312"/>
      <w:sz w:val="26"/>
      <w:szCs w:val="24"/>
    </w:rPr>
  </w:style>
  <w:style w:type="paragraph" w:styleId="1133" w:customStyle="1">
    <w:name w:val="列表段落1"/>
    <w:basedOn w:val="804"/>
    <w:uiPriority w:val="34"/>
    <w:qFormat/>
    <w:pPr>
      <w:ind w:firstLine="420"/>
    </w:pPr>
    <w:rPr>
      <w:rFonts w:ascii="Calibri" w:hAnsi="Calibri"/>
      <w:szCs w:val="22"/>
    </w:rPr>
  </w:style>
  <w:style w:type="character" w:styleId="1134" w:customStyle="1">
    <w:name w:val="fontstyle01"/>
    <w:basedOn w:val="814"/>
    <w:uiPriority w:val="0"/>
    <w:qFormat/>
    <w:rPr>
      <w:rFonts w:hint="eastAsia" w:ascii="宋体" w:hAnsi="宋体" w:eastAsia="宋体"/>
      <w:color w:val="000000"/>
      <w:sz w:val="24"/>
      <w:szCs w:val="24"/>
    </w:rPr>
  </w:style>
  <w:style w:type="table" w:styleId="1135"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1136" w:customStyle="1">
    <w:name w:val="正文文本首行缩进 2 字符"/>
    <w:basedOn w:val="1029"/>
    <w:link w:val="851"/>
    <w:uiPriority w:val="99"/>
    <w:qFormat/>
    <w:rPr>
      <w:rFonts w:ascii="宋体" w:hAnsi="宋体" w:cs="宋体"/>
      <w:sz w:val="21"/>
      <w:szCs w:val="24"/>
    </w:rPr>
  </w:style>
  <w:style w:type="character" w:styleId="1137" w:customStyle="1">
    <w:name w:val="副标题 字符"/>
    <w:basedOn w:val="814"/>
    <w:link w:val="838"/>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138">
    <w:name w:val="Quote"/>
    <w:basedOn w:val="804"/>
    <w:next w:val="804"/>
    <w:link w:val="1139"/>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1139" w:customStyle="1">
    <w:name w:val="引用 字符"/>
    <w:basedOn w:val="814"/>
    <w:link w:val="1138"/>
    <w:uiPriority w:val="29"/>
    <w:qFormat/>
    <w:rPr>
      <w:i/>
      <w:iCs/>
      <w:color w:val="404040" w:themeColor="text1" w:themeTint="BF"/>
      <w:sz w:val="21"/>
      <w14:textFill>
        <w14:solidFill>
          <w14:schemeClr w14:val="tx1">
            <w14:lumMod w14:val="75000"/>
            <w14:lumOff w14:val="25000"/>
          </w14:schemeClr>
        </w14:solidFill>
      </w14:textFill>
    </w:rPr>
  </w:style>
  <w:style w:type="character" w:styleId="1140" w:customStyle="1">
    <w:name w:val="明显强调1"/>
    <w:basedOn w:val="814"/>
    <w:uiPriority w:val="21"/>
    <w:qFormat/>
    <w:rPr>
      <w:i/>
      <w:iCs/>
      <w:color w:val="2e75b6" w:themeColor="accent1" w:themeShade="BF"/>
    </w:rPr>
  </w:style>
  <w:style w:type="paragraph" w:styleId="1141">
    <w:name w:val="Intense Quote"/>
    <w:basedOn w:val="804"/>
    <w:next w:val="804"/>
    <w:link w:val="1142"/>
    <w:uiPriority w:val="30"/>
    <w:qFormat/>
    <w:pPr>
      <w:ind w:left="864" w:right="864"/>
      <w:jc w:val="center"/>
      <w:spacing w:before="360" w:after="360"/>
      <w:pBdr>
        <w:top w:val="single" w:color="2E75B5" w:themeColor="accent1" w:themeShade="BF" w:sz="4" w:space="10"/>
        <w:bottom w:val="single" w:color="2E75B5" w:themeColor="accent1" w:themeShade="BF" w:sz="4" w:space="10"/>
      </w:pBdr>
    </w:pPr>
    <w:rPr>
      <w:i/>
      <w:iCs/>
      <w:color w:val="2e75b6" w:themeColor="accent1" w:themeShade="BF"/>
    </w:rPr>
  </w:style>
  <w:style w:type="character" w:styleId="1142" w:customStyle="1">
    <w:name w:val="明显引用 字符"/>
    <w:basedOn w:val="814"/>
    <w:link w:val="1141"/>
    <w:uiPriority w:val="30"/>
    <w:qFormat/>
    <w:rPr>
      <w:i/>
      <w:iCs/>
      <w:color w:val="2e75b6" w:themeColor="accent1" w:themeShade="BF"/>
      <w:sz w:val="21"/>
    </w:rPr>
  </w:style>
  <w:style w:type="character" w:styleId="1143" w:customStyle="1">
    <w:name w:val="明显参考1"/>
    <w:basedOn w:val="814"/>
    <w:uiPriority w:val="32"/>
    <w:qFormat/>
    <w:rPr>
      <w:b/>
      <w:bCs/>
      <w:smallCaps/>
      <w:color w:val="2e75b6" w:themeColor="accent1" w:themeShade="BF"/>
      <w:spacing w:val="5"/>
    </w:rPr>
  </w:style>
  <w:style w:type="table" w:styleId="1144" w:customStyle="1">
    <w:name w:val="中等深浅网格 31"/>
    <w:basedOn w:val="815"/>
    <w:uiPriority w:val="0"/>
    <w:qFormat/>
    <w:rPr>
      <w:rFonts w:ascii="Calibri" w:hAnsi="Calibri"/>
      <w:sz w:val="21"/>
      <w:szCs w:val="22"/>
    </w:rPr>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rPr>
        <w:b/>
        <w:bCs/>
        <w:i w:val="0"/>
        <w:iCs w:val="0"/>
        <w:color w:val="ffffff"/>
      </w:rPr>
      <w:tcPr>
        <w:shd w:val="clear" w:color="auto" w:fill="000000"/>
        <w:tcBorders>
          <w:top w:val="none" w:color="000000" w:sz="4" w:space="0"/>
          <w:left w:val="single" w:color="CCE8CF" w:sz="8" w:space="0"/>
          <w:bottom w:val="none" w:color="000000" w:sz="4" w:space="0"/>
          <w:right w:val="single" w:color="CCE8CF" w:sz="24" w:space="0"/>
          <w:insideH w:val="none" w:color="000000" w:sz="4" w:space="0"/>
          <w:insideV w:val="none" w:color="000000" w:sz="4" w:space="0"/>
        </w:tcBorders>
      </w:tcPr>
    </w:tblStylePr>
    <w:tblStylePr w:type="firstRow">
      <w:rPr>
        <w:b/>
        <w:bCs/>
        <w:i w:val="0"/>
        <w:iCs w:val="0"/>
        <w:color w:val="ffffff"/>
      </w:rPr>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rPr>
        <w:b/>
        <w:bCs/>
        <w:i w:val="0"/>
        <w:iCs w:val="0"/>
        <w:color w:val="ffffff"/>
      </w:rPr>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rPr>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45" w:customStyle="1">
    <w:name w:val="表格 Char"/>
    <w:link w:val="1146"/>
    <w:uiPriority w:val="0"/>
    <w:qFormat/>
    <w:rPr>
      <w:szCs w:val="21"/>
    </w:rPr>
  </w:style>
  <w:style w:type="paragraph" w:styleId="1146" w:customStyle="1">
    <w:name w:val="表格"/>
    <w:basedOn w:val="804"/>
    <w:link w:val="1145"/>
    <w:uiPriority w:val="0"/>
    <w:qFormat/>
    <w:pPr>
      <w:widowControl/>
    </w:pPr>
    <w:rPr>
      <w:sz w:val="20"/>
      <w:szCs w:val="21"/>
    </w:rPr>
  </w:style>
  <w:style w:type="paragraph" w:styleId="1147" w:customStyle="1">
    <w:name w:val="纯文本5"/>
    <w:basedOn w:val="804"/>
    <w:uiPriority w:val="0"/>
    <w:qFormat/>
    <w:rPr>
      <w:rFonts w:ascii="宋体" w:hAnsi="Courier New" w:eastAsiaTheme="minorEastAsia" w:cstheme="minorBidi"/>
      <w:sz w:val="28"/>
      <w:szCs w:val="24"/>
    </w:rPr>
  </w:style>
  <w:style w:type="character" w:styleId="1148" w:customStyle="1">
    <w:name w:val="列表段落 字符"/>
    <w:link w:val="1104"/>
    <w:uiPriority w:val="99"/>
    <w:qFormat/>
    <w:rPr>
      <w:sz w:val="24"/>
      <w:szCs w:val="24"/>
    </w:rPr>
  </w:style>
  <w:style w:type="paragraph" w:styleId="1149" w:customStyle="1">
    <w:name w:val="TOC 标题11"/>
    <w:basedOn w:val="805"/>
    <w:next w:val="804"/>
    <w:uiPriority w:val="39"/>
    <w:qFormat/>
    <w:pPr>
      <w:jc w:val="left"/>
      <w:spacing w:before="480" w:after="0" w:line="276" w:lineRule="auto"/>
      <w:widowControl/>
      <w:outlineLvl w:val="9"/>
    </w:pPr>
    <w:rPr>
      <w:rFonts w:ascii="Cambria" w:hAnsi="Cambria"/>
      <w:color w:val="365f91"/>
      <w:sz w:val="28"/>
      <w:szCs w:val="28"/>
      <w:lang w:val="en-US"/>
    </w:rPr>
  </w:style>
  <w:style w:type="character" w:styleId="1150" w:customStyle="1">
    <w:name w:val="06正文 Char"/>
    <w:link w:val="1151"/>
    <w:uiPriority w:val="0"/>
    <w:qFormat/>
    <w:rPr>
      <w:rFonts w:ascii="宋体" w:hAnsi="宋体"/>
      <w:szCs w:val="21"/>
    </w:rPr>
  </w:style>
  <w:style w:type="paragraph" w:styleId="1151" w:customStyle="1">
    <w:name w:val="06正文"/>
    <w:basedOn w:val="804"/>
    <w:link w:val="1150"/>
    <w:uiPriority w:val="0"/>
    <w:qFormat/>
    <w:pPr>
      <w:ind w:firstLine="420"/>
      <w:spacing w:line="360" w:lineRule="auto"/>
      <w:widowControl/>
    </w:pPr>
    <w:rPr>
      <w:rFonts w:ascii="宋体" w:hAnsi="宋体"/>
      <w:sz w:val="20"/>
      <w:szCs w:val="21"/>
    </w:rPr>
  </w:style>
  <w:style w:type="paragraph" w:styleId="1152"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table" w:styleId="1153" w:customStyle="1">
    <w:name w:val="网格型1"/>
    <w:basedOn w:val="815"/>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4" w:customStyle="1">
    <w:name w:val="修订1"/>
    <w:uiPriority w:val="99"/>
    <w:unhideWhenUsed/>
    <w:qFormat/>
    <w:rPr>
      <w:rFonts w:ascii="Times New Roman" w:hAnsi="Times New Roman" w:eastAsia="宋体" w:cs="Times New Roman"/>
      <w:sz w:val="21"/>
      <w:lang w:val="en-US" w:eastAsia="zh-CN" w:bidi="ar-SA"/>
    </w:rPr>
  </w:style>
  <w:style w:type="paragraph" w:styleId="1155" w:customStyle="1">
    <w:name w:val="Plain Text2"/>
    <w:basedOn w:val="804"/>
    <w:uiPriority w:val="0"/>
    <w:qFormat/>
    <w:rPr>
      <w:rFonts w:ascii="宋体" w:hAnsi="Courier New" w:eastAsia="楷体_GB2312"/>
      <w:sz w:val="28"/>
    </w:rPr>
  </w:style>
  <w:style w:type="paragraph" w:styleId="1156" w:customStyle="1">
    <w:name w:val="_Style 180"/>
    <w:basedOn w:val="804"/>
    <w:next w:val="804"/>
    <w:uiPriority w:val="39"/>
    <w:qFormat/>
    <w:pPr>
      <w:jc w:val="left"/>
    </w:pPr>
    <w:rPr>
      <w:rFonts w:eastAsia="楷体_GB2312"/>
      <w:sz w:val="24"/>
    </w:rPr>
  </w:style>
  <w:style w:type="paragraph" w:styleId="1157" w:customStyle="1">
    <w:name w:val="目录 51"/>
    <w:next w:val="804"/>
    <w:uiPriority w:val="0"/>
    <w:qFormat/>
    <w:pPr>
      <w:ind w:left="1275"/>
      <w:jc w:val="both"/>
    </w:pPr>
    <w:rPr>
      <w:rFonts w:ascii="Times New Roman" w:hAnsi="Times New Roman" w:eastAsia="宋体" w:cs="Times New Roman"/>
      <w:sz w:val="21"/>
      <w:lang w:val="en-US" w:eastAsia="zh-CN" w:bidi="ar-SA"/>
    </w:rPr>
  </w:style>
  <w:style w:type="paragraph" w:styleId="1158" w:customStyle="1">
    <w:name w:val="UserStyle_24"/>
    <w:uiPriority w:val="99"/>
    <w:qFormat/>
    <w:rPr>
      <w:rFonts w:ascii="仿宋v.萀" w:hAnsi="Times New Roman" w:eastAsia="仿宋v.萀" w:cs="Times New Roman"/>
      <w:color w:val="000000"/>
      <w:sz w:val="24"/>
      <w:szCs w:val="24"/>
      <w:lang w:val="en-US" w:eastAsia="zh-CN" w:bidi="ar-SA"/>
    </w:rPr>
  </w:style>
  <w:style w:type="paragraph" w:styleId="1159" w:customStyle="1">
    <w:name w:val="格式３"/>
    <w:basedOn w:val="804"/>
    <w:uiPriority w:val="0"/>
    <w:qFormat/>
    <w:pPr>
      <w:ind w:left="600" w:hanging="600"/>
      <w:spacing w:line="420" w:lineRule="exact"/>
    </w:pPr>
    <w:rPr>
      <w:rFonts w:ascii="宋体" w:hAnsi="宋体"/>
      <w:color w:val="000000"/>
      <w:sz w:val="24"/>
    </w:rPr>
  </w:style>
  <w:style w:type="paragraph" w:styleId="1160"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1"/>
      <w:szCs w:val="24"/>
      <w:lang w:val="en-US" w:eastAsia="zh-CN" w:bidi="ar-SA"/>
    </w:rPr>
  </w:style>
  <w:style w:type="paragraph" w:styleId="1161" w:customStyle="1">
    <w:name w:val="1"/>
    <w:basedOn w:val="804"/>
    <w:uiPriority w:val="0"/>
    <w:qFormat/>
    <w:rPr>
      <w:rFonts w:ascii="宋体" w:hAnsi="宋体"/>
      <w:sz w:val="28"/>
      <w:szCs w:val="24"/>
    </w:rPr>
  </w:style>
  <w:style w:type="paragraph" w:styleId="1162" w:customStyle="1">
    <w:name w:val="TOC 标题2"/>
    <w:basedOn w:val="805"/>
    <w:next w:val="804"/>
    <w:uiPriority w:val="39"/>
    <w:qFormat/>
    <w:pPr>
      <w:jc w:val="left"/>
      <w:spacing w:before="240" w:after="0" w:line="259" w:lineRule="auto"/>
      <w:widowControl/>
      <w:outlineLvl w:val="9"/>
    </w:pPr>
    <w:rPr>
      <w:rFonts w:ascii="等线 Light" w:hAnsi="等线 Light" w:eastAsia="等线 Light"/>
      <w:b w:val="0"/>
      <w:bCs w:val="0"/>
      <w:color w:val="2f5496"/>
      <w:sz w:val="32"/>
      <w:szCs w:val="32"/>
      <w:lang w:val="en-US"/>
    </w:rPr>
  </w:style>
  <w:style w:type="character" w:styleId="1163" w:customStyle="1">
    <w:name w:val="脚注文本 字符"/>
    <w:basedOn w:val="814"/>
    <w:link w:val="839"/>
    <w:uiPriority w:val="0"/>
    <w:qFormat/>
    <w:rPr>
      <w:rFonts w:ascii="Calibri" w:hAnsi="Calibri"/>
    </w:rPr>
  </w:style>
  <w:style w:type="paragraph" w:styleId="1164" w:customStyle="1">
    <w:name w:val="普通(网站)1"/>
    <w:basedOn w:val="804"/>
    <w:uiPriority w:val="0"/>
    <w:qFormat/>
    <w:pPr>
      <w:jc w:val="left"/>
      <w:spacing w:before="100" w:beforeAutospacing="1" w:after="100" w:afterAutospacing="1"/>
      <w:widowControl/>
    </w:pPr>
    <w:rPr>
      <w:rFonts w:ascii="宋体" w:hAnsi="宋体" w:cs="宋体"/>
      <w:sz w:val="24"/>
      <w:szCs w:val="24"/>
    </w:rPr>
  </w:style>
  <w:style w:type="paragraph" w:styleId="1165" w:customStyle="1">
    <w:name w:val="纯文本6"/>
    <w:basedOn w:val="804"/>
    <w:uiPriority w:val="0"/>
    <w:qFormat/>
    <w:rPr>
      <w:rFonts w:ascii="宋体" w:hAnsi="Courier New" w:eastAsia="楷体_GB2312"/>
      <w:sz w:val="28"/>
    </w:rPr>
  </w:style>
  <w:style w:type="paragraph" w:styleId="1166" w:customStyle="1">
    <w:name w:val="p18"/>
    <w:basedOn w:val="804"/>
    <w:uiPriority w:val="0"/>
    <w:qFormat/>
    <w:pPr>
      <w:ind w:firstLine="567"/>
      <w:spacing w:line="540" w:lineRule="atLeast"/>
      <w:widowControl/>
    </w:pPr>
    <w:rPr>
      <w:rFonts w:ascii="宋体" w:hAnsi="宋体" w:cs="宋体"/>
      <w:sz w:val="28"/>
      <w:szCs w:val="28"/>
    </w:rPr>
  </w:style>
  <w:style w:type="paragraph" w:styleId="1167" w:customStyle="1">
    <w:name w:val="TOC 标题3"/>
    <w:basedOn w:val="805"/>
    <w:next w:val="80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lang w:val="en-US"/>
    </w:rPr>
  </w:style>
  <w:style w:type="table" w:styleId="1168" w:customStyle="1">
    <w:name w:val="网格型2"/>
    <w:basedOn w:val="8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9" w:customStyle="1">
    <w:name w:val="正文缩进1"/>
    <w:basedOn w:val="804"/>
    <w:next w:val="804"/>
    <w:uiPriority w:val="0"/>
    <w:qFormat/>
    <w:pPr>
      <w:ind w:firstLine="420"/>
      <w:jc w:val="left"/>
    </w:pPr>
    <w:rPr>
      <w:rFonts w:eastAsia="楷体_GB2312"/>
      <w:sz w:val="24"/>
    </w:rPr>
  </w:style>
  <w:style w:type="paragraph" w:styleId="1170" w:customStyle="1">
    <w:name w:val="Plain Text11"/>
    <w:basedOn w:val="804"/>
    <w:uiPriority w:val="0"/>
    <w:qFormat/>
    <w:rPr>
      <w:rFonts w:ascii="宋体" w:hAnsi="Courier New" w:eastAsia="楷体_GB2312"/>
      <w:sz w:val="28"/>
    </w:rPr>
  </w:style>
  <w:style w:type="paragraph" w:styleId="1171" w:customStyle="1">
    <w:name w:val="Plain Text12"/>
    <w:basedOn w:val="804"/>
    <w:uiPriority w:val="0"/>
    <w:qFormat/>
    <w:rPr>
      <w:rFonts w:ascii="宋体" w:hAnsi="Courier New" w:eastAsia="楷体_GB2312"/>
      <w:sz w:val="28"/>
    </w:rPr>
  </w:style>
  <w:style w:type="paragraph" w:styleId="117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3" w:customStyle="1">
    <w:name w:val="样式 样式 仿宋_GB2312 + 首行缩进:  2 字符"/>
    <w:basedOn w:val="804"/>
    <w:uiPriority w:val="0"/>
    <w:qFormat/>
    <w:pPr>
      <w:ind w:firstLine="200"/>
    </w:pPr>
    <w:rPr>
      <w:rFonts w:eastAsia="仿宋_GB2312"/>
      <w:sz w:val="32"/>
      <w:szCs w:val="32"/>
    </w:rPr>
  </w:style>
  <w:style w:type="character" w:styleId="1174" w:customStyle="1">
    <w:name w:val="正文缩进 Char2"/>
    <w:uiPriority w:val="0"/>
    <w:qFormat/>
    <w:rPr>
      <w:rFonts w:eastAsia="楷体_GB2312"/>
      <w:sz w:val="24"/>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89B5E-F843-4A81-BB20-989538C15FA5}"/>
</file>

<file path=docProps/app.xml><?xml version="1.0" encoding="utf-8"?>
<Properties xmlns="http://schemas.openxmlformats.org/officeDocument/2006/extended-properties" xmlns:vt="http://schemas.openxmlformats.org/officeDocument/2006/docPropsVTypes">
  <Application>ONLYOFFICE/7.2.1.34</Application>
  <Company>中国微软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蔡一芯</cp:lastModifiedBy>
  <cp:revision>906</cp:revision>
  <dcterms:created xsi:type="dcterms:W3CDTF">2021-02-18T07:31:00Z</dcterms:created>
  <dcterms:modified xsi:type="dcterms:W3CDTF">2026-06-04T08:01:27Z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0C6EC407515B48698D927C06FCC583ED_13</vt:lpwstr>
  </property>
  <property fmtid="{D5CDD505-2E9C-101B-9397-08002B2CF9AE}" pid="4" name="KSOTemplateDocerSaveRecord">
    <vt:lpwstr>eyJoZGlkIjoiNTk0OGE0OGQyOGJiMTE1MzRjNzk3NjdlMmRmM2JlZGIiLCJ1c2VySWQiOiI5Nzg4NDE4MzgifQ==</vt:lpwstr>
  </property>
</Properties>
</file>